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8508" w14:textId="77777777" w:rsidR="00E1663C" w:rsidRPr="00B81B77" w:rsidRDefault="00E1663C" w:rsidP="00B81B77">
      <w:pPr>
        <w:pStyle w:val="Titolo"/>
        <w:spacing w:line="360" w:lineRule="auto"/>
        <w:rPr>
          <w:sz w:val="21"/>
        </w:rPr>
      </w:pPr>
    </w:p>
    <w:p w14:paraId="7D0A562D" w14:textId="77777777" w:rsidR="0054432E" w:rsidRDefault="0054432E" w:rsidP="0039215D">
      <w:pPr>
        <w:pStyle w:val="Titolo"/>
        <w:spacing w:line="360" w:lineRule="auto"/>
        <w:rPr>
          <w:rFonts w:cs="Arial"/>
          <w:sz w:val="21"/>
          <w:szCs w:val="21"/>
        </w:rPr>
      </w:pPr>
    </w:p>
    <w:p w14:paraId="1098E720" w14:textId="77777777" w:rsidR="0054432E" w:rsidRDefault="0054432E" w:rsidP="0039215D">
      <w:pPr>
        <w:pStyle w:val="Titolo"/>
        <w:spacing w:line="360" w:lineRule="auto"/>
        <w:rPr>
          <w:rFonts w:cs="Arial"/>
          <w:sz w:val="21"/>
          <w:szCs w:val="21"/>
        </w:rPr>
      </w:pPr>
    </w:p>
    <w:p w14:paraId="54E763F5" w14:textId="77777777" w:rsidR="0054432E" w:rsidRDefault="0054432E" w:rsidP="0039215D">
      <w:pPr>
        <w:pStyle w:val="Titolo"/>
        <w:spacing w:line="360" w:lineRule="auto"/>
        <w:rPr>
          <w:rFonts w:cs="Arial"/>
          <w:sz w:val="21"/>
          <w:szCs w:val="21"/>
        </w:rPr>
      </w:pPr>
    </w:p>
    <w:p w14:paraId="4BF283B9" w14:textId="77777777" w:rsidR="0054432E" w:rsidRDefault="0054432E" w:rsidP="0039215D">
      <w:pPr>
        <w:pStyle w:val="Titolo"/>
        <w:spacing w:line="360" w:lineRule="auto"/>
        <w:rPr>
          <w:rFonts w:cs="Arial"/>
          <w:sz w:val="21"/>
          <w:szCs w:val="21"/>
        </w:rPr>
      </w:pPr>
    </w:p>
    <w:p w14:paraId="31B42241" w14:textId="77777777" w:rsidR="0054432E" w:rsidRDefault="0054432E" w:rsidP="0039215D">
      <w:pPr>
        <w:pStyle w:val="Titolo"/>
        <w:spacing w:line="360" w:lineRule="auto"/>
        <w:rPr>
          <w:rFonts w:cs="Arial"/>
          <w:sz w:val="21"/>
          <w:szCs w:val="21"/>
        </w:rPr>
      </w:pPr>
    </w:p>
    <w:p w14:paraId="6692ED7B" w14:textId="77777777" w:rsidR="00410D6B" w:rsidRDefault="00410D6B" w:rsidP="00410D6B">
      <w:pPr>
        <w:spacing w:line="360" w:lineRule="auto"/>
        <w:jc w:val="center"/>
        <w:rPr>
          <w:b/>
          <w:szCs w:val="24"/>
        </w:rPr>
      </w:pPr>
    </w:p>
    <w:p w14:paraId="10FE7E23" w14:textId="77777777" w:rsidR="002B5414" w:rsidRDefault="00410D6B" w:rsidP="00410D6B">
      <w:pPr>
        <w:pStyle w:val="Titolo"/>
        <w:spacing w:line="360" w:lineRule="auto"/>
        <w:rPr>
          <w:kern w:val="28"/>
          <w:sz w:val="28"/>
          <w:szCs w:val="24"/>
        </w:rPr>
      </w:pPr>
      <w:r>
        <w:rPr>
          <w:kern w:val="28"/>
          <w:sz w:val="28"/>
          <w:szCs w:val="24"/>
        </w:rPr>
        <w:t xml:space="preserve">CONTRATTO PER IL CONFERIMENTO DELL'INCARICO DI </w:t>
      </w:r>
      <w:r w:rsidR="00911599">
        <w:rPr>
          <w:kern w:val="28"/>
          <w:sz w:val="28"/>
          <w:szCs w:val="24"/>
        </w:rPr>
        <w:t xml:space="preserve">MARKET MAKER </w:t>
      </w:r>
      <w:r w:rsidR="001D7CDF">
        <w:rPr>
          <w:kern w:val="28"/>
          <w:sz w:val="28"/>
          <w:szCs w:val="24"/>
        </w:rPr>
        <w:t xml:space="preserve">SUL </w:t>
      </w:r>
      <w:r>
        <w:rPr>
          <w:kern w:val="28"/>
          <w:sz w:val="28"/>
          <w:szCs w:val="24"/>
        </w:rPr>
        <w:t>MERCATO ETFPLUS</w:t>
      </w:r>
      <w:r w:rsidR="002B5414">
        <w:rPr>
          <w:kern w:val="28"/>
          <w:sz w:val="28"/>
          <w:szCs w:val="24"/>
        </w:rPr>
        <w:t xml:space="preserve"> </w:t>
      </w:r>
    </w:p>
    <w:p w14:paraId="2DAD67AB" w14:textId="5A808F18" w:rsidR="00410D6B" w:rsidRDefault="002B5414" w:rsidP="00410D6B">
      <w:pPr>
        <w:pStyle w:val="Titolo"/>
        <w:spacing w:line="360" w:lineRule="auto"/>
        <w:rPr>
          <w:bCs/>
          <w:kern w:val="28"/>
          <w:sz w:val="28"/>
          <w:szCs w:val="24"/>
        </w:rPr>
      </w:pPr>
      <w:r w:rsidRPr="00236735">
        <w:rPr>
          <w:rFonts w:cs="Arial"/>
          <w:sz w:val="28"/>
          <w:szCs w:val="28"/>
        </w:rPr>
        <w:t>GESTITO DA BORSA ITALIANA S.P.A</w:t>
      </w:r>
    </w:p>
    <w:p w14:paraId="706ED8BF" w14:textId="77777777" w:rsidR="00410D6B" w:rsidRDefault="00410D6B" w:rsidP="00410D6B">
      <w:pPr>
        <w:spacing w:line="360" w:lineRule="auto"/>
        <w:jc w:val="center"/>
        <w:rPr>
          <w:b/>
          <w:kern w:val="28"/>
          <w:szCs w:val="24"/>
        </w:rPr>
      </w:pPr>
    </w:p>
    <w:p w14:paraId="677DF81E" w14:textId="77777777" w:rsidR="00410D6B" w:rsidRDefault="00410D6B" w:rsidP="00410D6B">
      <w:pPr>
        <w:spacing w:line="360" w:lineRule="auto"/>
        <w:jc w:val="center"/>
        <w:rPr>
          <w:b/>
          <w:kern w:val="28"/>
          <w:szCs w:val="24"/>
        </w:rPr>
      </w:pPr>
    </w:p>
    <w:p w14:paraId="66A483EB" w14:textId="77777777" w:rsidR="00410D6B" w:rsidRDefault="00410D6B" w:rsidP="00410D6B">
      <w:pPr>
        <w:spacing w:line="360" w:lineRule="auto"/>
        <w:jc w:val="center"/>
        <w:rPr>
          <w:b/>
          <w:kern w:val="28"/>
          <w:szCs w:val="24"/>
        </w:rPr>
      </w:pPr>
    </w:p>
    <w:p w14:paraId="5065B339" w14:textId="77777777" w:rsidR="00410D6B" w:rsidRDefault="00410D6B" w:rsidP="00410D6B">
      <w:pPr>
        <w:spacing w:line="360" w:lineRule="auto"/>
        <w:jc w:val="center"/>
        <w:rPr>
          <w:b/>
          <w:kern w:val="28"/>
          <w:szCs w:val="24"/>
        </w:rPr>
      </w:pPr>
    </w:p>
    <w:p w14:paraId="68997E47" w14:textId="77777777" w:rsidR="00410D6B" w:rsidRDefault="00410D6B" w:rsidP="00410D6B">
      <w:pPr>
        <w:spacing w:line="360" w:lineRule="auto"/>
        <w:jc w:val="center"/>
        <w:rPr>
          <w:b/>
          <w:kern w:val="28"/>
          <w:szCs w:val="24"/>
        </w:rPr>
      </w:pPr>
    </w:p>
    <w:p w14:paraId="638E4B33" w14:textId="77777777" w:rsidR="00410D6B" w:rsidRDefault="00410D6B" w:rsidP="00410D6B">
      <w:pPr>
        <w:spacing w:line="360" w:lineRule="auto"/>
        <w:jc w:val="center"/>
        <w:rPr>
          <w:b/>
          <w:kern w:val="28"/>
          <w:szCs w:val="24"/>
        </w:rPr>
      </w:pPr>
    </w:p>
    <w:p w14:paraId="64E7C276" w14:textId="77777777" w:rsidR="00410D6B" w:rsidRDefault="00410D6B" w:rsidP="00410D6B">
      <w:pPr>
        <w:spacing w:line="360" w:lineRule="auto"/>
        <w:jc w:val="center"/>
        <w:rPr>
          <w:b/>
          <w:kern w:val="28"/>
          <w:szCs w:val="24"/>
        </w:rPr>
      </w:pPr>
    </w:p>
    <w:p w14:paraId="2A1C0807" w14:textId="77777777" w:rsidR="00410D6B" w:rsidRDefault="00410D6B" w:rsidP="00410D6B">
      <w:pPr>
        <w:spacing w:line="360" w:lineRule="auto"/>
        <w:jc w:val="center"/>
        <w:rPr>
          <w:b/>
          <w:kern w:val="28"/>
          <w:szCs w:val="24"/>
        </w:rPr>
      </w:pPr>
    </w:p>
    <w:p w14:paraId="106CC23F" w14:textId="77777777" w:rsidR="00410D6B" w:rsidRDefault="00410D6B" w:rsidP="00410D6B">
      <w:pPr>
        <w:spacing w:line="360" w:lineRule="auto"/>
        <w:jc w:val="center"/>
        <w:rPr>
          <w:b/>
          <w:kern w:val="28"/>
          <w:szCs w:val="24"/>
        </w:rPr>
      </w:pPr>
    </w:p>
    <w:p w14:paraId="3764AC3A" w14:textId="77777777" w:rsidR="00410D6B" w:rsidRDefault="00410D6B" w:rsidP="00410D6B">
      <w:pPr>
        <w:spacing w:line="360" w:lineRule="auto"/>
        <w:jc w:val="center"/>
        <w:rPr>
          <w:b/>
          <w:kern w:val="28"/>
          <w:szCs w:val="24"/>
        </w:rPr>
      </w:pPr>
    </w:p>
    <w:p w14:paraId="2C2FEF89" w14:textId="77777777" w:rsidR="00410D6B" w:rsidRDefault="00410D6B" w:rsidP="00410D6B">
      <w:pPr>
        <w:spacing w:line="360" w:lineRule="auto"/>
        <w:jc w:val="center"/>
        <w:rPr>
          <w:b/>
          <w:kern w:val="28"/>
          <w:szCs w:val="24"/>
        </w:rPr>
      </w:pPr>
    </w:p>
    <w:p w14:paraId="460512AA" w14:textId="77777777" w:rsidR="0054432E" w:rsidRDefault="0054432E" w:rsidP="00410D6B">
      <w:pPr>
        <w:spacing w:line="360" w:lineRule="auto"/>
        <w:jc w:val="center"/>
        <w:rPr>
          <w:b/>
          <w:kern w:val="28"/>
          <w:szCs w:val="24"/>
        </w:rPr>
      </w:pPr>
    </w:p>
    <w:p w14:paraId="4BA9F0EE" w14:textId="77777777" w:rsidR="0054432E" w:rsidRDefault="0054432E" w:rsidP="00410D6B">
      <w:pPr>
        <w:spacing w:line="360" w:lineRule="auto"/>
        <w:jc w:val="center"/>
        <w:rPr>
          <w:b/>
          <w:kern w:val="28"/>
          <w:szCs w:val="24"/>
        </w:rPr>
      </w:pPr>
    </w:p>
    <w:p w14:paraId="1BEB36CC" w14:textId="77777777" w:rsidR="00410D6B" w:rsidRDefault="00410D6B" w:rsidP="005A1F90">
      <w:pPr>
        <w:spacing w:line="360" w:lineRule="auto"/>
        <w:rPr>
          <w:b/>
          <w:kern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410D6B" w:rsidRPr="002B3DDC" w14:paraId="75A8D17C" w14:textId="77777777" w:rsidTr="008A2F0F">
        <w:trPr>
          <w:trHeight w:val="3707"/>
        </w:trPr>
        <w:tc>
          <w:tcPr>
            <w:tcW w:w="864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9A1EBE7" w14:textId="77777777" w:rsidR="00410D6B" w:rsidRDefault="00410D6B" w:rsidP="008A2F0F">
            <w:pPr>
              <w:jc w:val="center"/>
              <w:rPr>
                <w:kern w:val="28"/>
                <w:sz w:val="20"/>
                <w:szCs w:val="24"/>
                <w:u w:val="single"/>
              </w:rPr>
            </w:pPr>
          </w:p>
          <w:p w14:paraId="43E3D4CF" w14:textId="77777777" w:rsidR="00410D6B" w:rsidRDefault="00410D6B" w:rsidP="008A2F0F">
            <w:pPr>
              <w:jc w:val="center"/>
              <w:rPr>
                <w:kern w:val="28"/>
                <w:sz w:val="20"/>
                <w:szCs w:val="24"/>
                <w:u w:val="single"/>
              </w:rPr>
            </w:pPr>
            <w:r>
              <w:rPr>
                <w:kern w:val="28"/>
                <w:sz w:val="20"/>
                <w:szCs w:val="24"/>
                <w:u w:val="single"/>
              </w:rPr>
              <w:t>AVVERTENZA</w:t>
            </w:r>
          </w:p>
          <w:p w14:paraId="1667E584" w14:textId="77777777" w:rsidR="00410D6B" w:rsidRDefault="00410D6B" w:rsidP="008A2F0F">
            <w:pPr>
              <w:rPr>
                <w:kern w:val="28"/>
                <w:sz w:val="20"/>
                <w:szCs w:val="24"/>
              </w:rPr>
            </w:pPr>
          </w:p>
          <w:p w14:paraId="2ADCA40A" w14:textId="71F196EF" w:rsidR="00410D6B" w:rsidRDefault="00410D6B" w:rsidP="0054432E">
            <w:pPr>
              <w:jc w:val="both"/>
              <w:rPr>
                <w:i/>
                <w:kern w:val="28"/>
                <w:sz w:val="20"/>
                <w:szCs w:val="24"/>
              </w:rPr>
            </w:pPr>
            <w:r>
              <w:rPr>
                <w:i/>
                <w:kern w:val="28"/>
                <w:sz w:val="20"/>
                <w:szCs w:val="24"/>
              </w:rPr>
              <w:t>Il presente documento</w:t>
            </w:r>
            <w:r w:rsidR="00770A81">
              <w:rPr>
                <w:i/>
                <w:kern w:val="28"/>
                <w:sz w:val="20"/>
                <w:szCs w:val="24"/>
              </w:rPr>
              <w:t>,</w:t>
            </w:r>
            <w:r w:rsidR="00FF4143">
              <w:rPr>
                <w:i/>
                <w:kern w:val="28"/>
                <w:sz w:val="20"/>
                <w:szCs w:val="24"/>
              </w:rPr>
              <w:t xml:space="preserve"> </w:t>
            </w:r>
            <w:r w:rsidR="00CC1FC4">
              <w:rPr>
                <w:i/>
                <w:kern w:val="28"/>
                <w:sz w:val="20"/>
                <w:szCs w:val="24"/>
              </w:rPr>
              <w:t xml:space="preserve">redatto in collaborazione con lo Studio legale associato </w:t>
            </w:r>
            <w:proofErr w:type="spellStart"/>
            <w:r w:rsidR="00CC1FC4">
              <w:rPr>
                <w:i/>
                <w:kern w:val="28"/>
                <w:sz w:val="20"/>
                <w:szCs w:val="24"/>
              </w:rPr>
              <w:t>Atrigna&amp;Partners</w:t>
            </w:r>
            <w:proofErr w:type="spellEnd"/>
            <w:r w:rsidR="00CC1FC4">
              <w:rPr>
                <w:i/>
                <w:kern w:val="28"/>
                <w:sz w:val="20"/>
                <w:szCs w:val="24"/>
              </w:rPr>
              <w:t xml:space="preserve">, </w:t>
            </w:r>
            <w:r>
              <w:rPr>
                <w:i/>
                <w:kern w:val="28"/>
                <w:sz w:val="20"/>
                <w:szCs w:val="24"/>
              </w:rPr>
              <w:t>costituisce un modello contrattuale standard riservato agli associati di Assosim e, come tale, richiede adattamenti da parte dell’intermediario che lo utilizzi, in base alle proprie esigenze operative ed organizzative. È responsabilità esclusiva dell’intermediario valutare se effettuare tali adattamenti anche con l’ausilio di consulenti esterni. Il presente documento non costituisce parere o consulenza legale e</w:t>
            </w:r>
            <w:r w:rsidR="00FF4143">
              <w:rPr>
                <w:i/>
                <w:kern w:val="28"/>
                <w:sz w:val="20"/>
                <w:szCs w:val="24"/>
              </w:rPr>
              <w:t xml:space="preserve"> fa riferimento alle </w:t>
            </w:r>
            <w:r>
              <w:rPr>
                <w:i/>
                <w:kern w:val="28"/>
                <w:sz w:val="20"/>
                <w:szCs w:val="24"/>
              </w:rPr>
              <w:t>disposizioni normative in vigore a</w:t>
            </w:r>
            <w:bookmarkStart w:id="0" w:name="_cp_text_1_2"/>
            <w:r w:rsidR="003927E6">
              <w:rPr>
                <w:i/>
                <w:kern w:val="28"/>
                <w:sz w:val="20"/>
                <w:szCs w:val="24"/>
              </w:rPr>
              <w:t xml:space="preserve"> settembre </w:t>
            </w:r>
            <w:r w:rsidRPr="00C00940">
              <w:rPr>
                <w:i/>
                <w:kern w:val="28"/>
                <w:sz w:val="20"/>
                <w:szCs w:val="24"/>
              </w:rPr>
              <w:t>20</w:t>
            </w:r>
            <w:r w:rsidR="00911599">
              <w:rPr>
                <w:i/>
                <w:kern w:val="28"/>
                <w:sz w:val="20"/>
                <w:szCs w:val="24"/>
              </w:rPr>
              <w:t>23</w:t>
            </w:r>
            <w:bookmarkEnd w:id="0"/>
            <w:r>
              <w:rPr>
                <w:i/>
                <w:kern w:val="28"/>
                <w:sz w:val="20"/>
                <w:szCs w:val="24"/>
              </w:rPr>
              <w:t>. Assosim declina</w:t>
            </w:r>
            <w:r w:rsidR="00FF4143">
              <w:rPr>
                <w:i/>
                <w:kern w:val="28"/>
                <w:sz w:val="20"/>
                <w:szCs w:val="24"/>
              </w:rPr>
              <w:t xml:space="preserve"> </w:t>
            </w:r>
            <w:r>
              <w:rPr>
                <w:i/>
                <w:kern w:val="28"/>
                <w:sz w:val="20"/>
                <w:szCs w:val="24"/>
              </w:rPr>
              <w:t>ogni responsabilità contrattuale ed extracontrattuale per danni riferibili a qualsiasi titolo all’utilizzo del presente modello contrattuale.</w:t>
            </w:r>
          </w:p>
          <w:p w14:paraId="6D8DD81D" w14:textId="77777777" w:rsidR="00410D6B" w:rsidRDefault="00410D6B" w:rsidP="008A2F0F">
            <w:pPr>
              <w:spacing w:line="360" w:lineRule="auto"/>
              <w:jc w:val="center"/>
              <w:rPr>
                <w:b/>
                <w:kern w:val="28"/>
                <w:szCs w:val="24"/>
              </w:rPr>
            </w:pPr>
          </w:p>
        </w:tc>
      </w:tr>
    </w:tbl>
    <w:p w14:paraId="6879731D" w14:textId="77777777" w:rsidR="00410D6B" w:rsidRDefault="00410D6B" w:rsidP="00410D6B">
      <w:pPr>
        <w:spacing w:line="360" w:lineRule="auto"/>
        <w:rPr>
          <w:b/>
          <w:kern w:val="28"/>
          <w:szCs w:val="24"/>
        </w:rPr>
      </w:pPr>
    </w:p>
    <w:p w14:paraId="5BC1F4B5" w14:textId="77777777" w:rsidR="0049551D" w:rsidRPr="00B81B77" w:rsidRDefault="00410D6B" w:rsidP="0049551D">
      <w:pPr>
        <w:spacing w:line="360" w:lineRule="auto"/>
        <w:jc w:val="right"/>
        <w:rPr>
          <w:rFonts w:eastAsia="Arial Unicode MS"/>
          <w:kern w:val="28"/>
          <w:sz w:val="24"/>
        </w:rPr>
      </w:pPr>
      <w:r>
        <w:rPr>
          <w:rFonts w:cs="Arial"/>
          <w:szCs w:val="21"/>
        </w:rPr>
        <w:br w:type="page"/>
      </w:r>
      <w:bookmarkStart w:id="1" w:name="_cp_text_1_3"/>
      <w:r w:rsidR="0049551D" w:rsidRPr="00B81B77">
        <w:rPr>
          <w:b/>
          <w:i/>
          <w:kern w:val="28"/>
          <w:sz w:val="24"/>
        </w:rPr>
        <w:lastRenderedPageBreak/>
        <w:t>[Inserire luogo e data]</w:t>
      </w:r>
    </w:p>
    <w:p w14:paraId="1641FD20" w14:textId="3AD5BD10" w:rsidR="00E1663C" w:rsidRPr="00B81B77" w:rsidRDefault="00E1663C" w:rsidP="0054432E">
      <w:pPr>
        <w:spacing w:after="200" w:line="276" w:lineRule="auto"/>
      </w:pPr>
      <w:r w:rsidRPr="00B81B77">
        <w:rPr>
          <w:rFonts w:eastAsia="Arial Unicode MS"/>
          <w:kern w:val="28"/>
          <w:sz w:val="24"/>
        </w:rPr>
        <w:t>Spettabile [</w:t>
      </w:r>
      <w:r w:rsidRPr="00B81B77">
        <w:rPr>
          <w:rFonts w:eastAsia="Arial Unicode MS"/>
          <w:b/>
          <w:i/>
          <w:kern w:val="28"/>
          <w:sz w:val="24"/>
        </w:rPr>
        <w:t>inserire denominazione legale dell'Emittente</w:t>
      </w:r>
      <w:r w:rsidR="00410D6B" w:rsidRPr="00B81B77">
        <w:rPr>
          <w:rFonts w:eastAsia="Arial Unicode MS"/>
          <w:b/>
          <w:i/>
          <w:kern w:val="28"/>
          <w:sz w:val="24"/>
        </w:rPr>
        <w:t xml:space="preserve"> e relativo indirizzo</w:t>
      </w:r>
      <w:r w:rsidRPr="00B81B77">
        <w:rPr>
          <w:rFonts w:eastAsia="Arial Unicode MS"/>
          <w:kern w:val="28"/>
          <w:sz w:val="24"/>
        </w:rPr>
        <w:t>]</w:t>
      </w:r>
    </w:p>
    <w:p w14:paraId="7C986314" w14:textId="2D8E8108" w:rsidR="00E1663C" w:rsidRPr="00C5261D" w:rsidRDefault="00E1663C" w:rsidP="00E1663C">
      <w:pPr>
        <w:spacing w:line="360" w:lineRule="auto"/>
        <w:jc w:val="right"/>
        <w:rPr>
          <w:rFonts w:eastAsia="Arial Unicode MS" w:cs="Arial"/>
          <w:kern w:val="28"/>
          <w:sz w:val="24"/>
          <w:szCs w:val="24"/>
          <w:lang w:eastAsia="en-GB"/>
        </w:rPr>
      </w:pPr>
      <w:bookmarkStart w:id="2" w:name="_cp_text_1_4"/>
      <w:bookmarkEnd w:id="1"/>
      <w:r w:rsidRPr="00C5261D">
        <w:rPr>
          <w:rFonts w:eastAsia="Arial Unicode MS" w:cs="Arial"/>
          <w:b/>
          <w:kern w:val="28"/>
          <w:sz w:val="24"/>
          <w:szCs w:val="24"/>
          <w:lang w:eastAsia="en-GB"/>
        </w:rPr>
        <w:tab/>
      </w:r>
      <w:r w:rsidRPr="00C5261D">
        <w:rPr>
          <w:rFonts w:eastAsia="Arial Unicode MS" w:cs="Arial"/>
          <w:b/>
          <w:kern w:val="28"/>
          <w:sz w:val="24"/>
          <w:szCs w:val="24"/>
          <w:lang w:eastAsia="en-GB"/>
        </w:rPr>
        <w:tab/>
      </w:r>
    </w:p>
    <w:bookmarkEnd w:id="2"/>
    <w:p w14:paraId="7D1DE7C7" w14:textId="77777777" w:rsidR="00E1663C" w:rsidRPr="00B81B77" w:rsidRDefault="00E1663C" w:rsidP="00E1663C">
      <w:pPr>
        <w:spacing w:line="360" w:lineRule="auto"/>
        <w:jc w:val="right"/>
        <w:rPr>
          <w:rFonts w:eastAsia="Arial Unicode MS"/>
          <w:kern w:val="28"/>
          <w:sz w:val="24"/>
        </w:rPr>
      </w:pPr>
    </w:p>
    <w:p w14:paraId="7F51C4AF" w14:textId="77777777" w:rsidR="00E1663C" w:rsidRPr="00B81B77" w:rsidRDefault="00E1663C" w:rsidP="00E1663C">
      <w:pPr>
        <w:spacing w:line="360" w:lineRule="auto"/>
        <w:jc w:val="right"/>
        <w:rPr>
          <w:rFonts w:eastAsia="Arial Unicode MS"/>
          <w:kern w:val="28"/>
          <w:sz w:val="24"/>
        </w:rPr>
      </w:pPr>
    </w:p>
    <w:p w14:paraId="7EF37677" w14:textId="77777777" w:rsidR="00E1663C" w:rsidRPr="00B81B77" w:rsidRDefault="00E1663C" w:rsidP="00E1663C">
      <w:pPr>
        <w:spacing w:line="360" w:lineRule="auto"/>
        <w:jc w:val="both"/>
        <w:rPr>
          <w:rFonts w:eastAsia="Arial Unicode MS"/>
          <w:kern w:val="28"/>
          <w:sz w:val="24"/>
        </w:rPr>
      </w:pPr>
      <w:bookmarkStart w:id="3" w:name="_cp_text_1_5"/>
      <w:r w:rsidRPr="00B81B77">
        <w:rPr>
          <w:rFonts w:eastAsia="Arial Unicode MS"/>
          <w:kern w:val="28"/>
          <w:sz w:val="24"/>
        </w:rPr>
        <w:t xml:space="preserve">Egregi Signori, </w:t>
      </w:r>
    </w:p>
    <w:p w14:paraId="5D14AE09" w14:textId="21317386" w:rsidR="00E1663C" w:rsidRPr="00B81B77" w:rsidRDefault="00410D6B" w:rsidP="00E1663C">
      <w:pPr>
        <w:spacing w:line="360" w:lineRule="auto"/>
        <w:jc w:val="both"/>
        <w:rPr>
          <w:rFonts w:eastAsia="Arial Unicode MS"/>
          <w:kern w:val="28"/>
          <w:sz w:val="24"/>
        </w:rPr>
      </w:pPr>
      <w:bookmarkStart w:id="4" w:name="_cp_text_1_6"/>
      <w:bookmarkEnd w:id="3"/>
      <w:r w:rsidRPr="00B81B77">
        <w:rPr>
          <w:kern w:val="28"/>
          <w:sz w:val="24"/>
        </w:rPr>
        <w:t xml:space="preserve">dando seguito alle trattative intercorse, </w:t>
      </w:r>
      <w:r w:rsidR="00E1663C" w:rsidRPr="00B81B77">
        <w:rPr>
          <w:rFonts w:eastAsia="Arial Unicode MS"/>
          <w:kern w:val="28"/>
          <w:sz w:val="24"/>
        </w:rPr>
        <w:t xml:space="preserve">qui di seguito riportiamo la nostra proposta relativa alla stipulazione di un accordo per il conferimento dell'incarico di </w:t>
      </w:r>
      <w:r w:rsidR="00911599" w:rsidRPr="00B81B77">
        <w:rPr>
          <w:rFonts w:eastAsia="Arial Unicode MS"/>
          <w:kern w:val="28"/>
          <w:sz w:val="24"/>
        </w:rPr>
        <w:t xml:space="preserve">Market Maker </w:t>
      </w:r>
      <w:r w:rsidR="00E1663C" w:rsidRPr="00B81B77">
        <w:rPr>
          <w:rFonts w:eastAsia="Arial Unicode MS"/>
          <w:kern w:val="28"/>
          <w:sz w:val="24"/>
        </w:rPr>
        <w:t xml:space="preserve">sul Mercato </w:t>
      </w:r>
      <w:proofErr w:type="spellStart"/>
      <w:r w:rsidR="00E1663C" w:rsidRPr="00B81B77">
        <w:rPr>
          <w:rFonts w:eastAsia="Arial Unicode MS"/>
          <w:kern w:val="28"/>
          <w:sz w:val="24"/>
        </w:rPr>
        <w:t>ETF</w:t>
      </w:r>
      <w:r w:rsidR="000A17DC" w:rsidRPr="00B81B77">
        <w:rPr>
          <w:rFonts w:eastAsia="Arial Unicode MS"/>
          <w:kern w:val="28"/>
          <w:sz w:val="24"/>
        </w:rPr>
        <w:t>p</w:t>
      </w:r>
      <w:r w:rsidR="00E1663C" w:rsidRPr="00B81B77">
        <w:rPr>
          <w:rFonts w:eastAsia="Arial Unicode MS"/>
          <w:kern w:val="28"/>
          <w:sz w:val="24"/>
        </w:rPr>
        <w:t>lus</w:t>
      </w:r>
      <w:bookmarkStart w:id="5" w:name="_cp_text_1_8"/>
      <w:bookmarkEnd w:id="4"/>
      <w:proofErr w:type="spellEnd"/>
      <w:r w:rsidR="005E3155">
        <w:rPr>
          <w:rFonts w:eastAsia="Arial Unicode MS" w:cs="Arial"/>
          <w:kern w:val="28"/>
          <w:sz w:val="24"/>
          <w:szCs w:val="24"/>
          <w:lang w:eastAsia="en-GB"/>
        </w:rPr>
        <w:t xml:space="preserve"> </w:t>
      </w:r>
      <w:r w:rsidR="005E3155" w:rsidRPr="00A2309A">
        <w:rPr>
          <w:kern w:val="28"/>
          <w:sz w:val="24"/>
          <w:szCs w:val="24"/>
        </w:rPr>
        <w:t>gestito da Borsa Italiana S.</w:t>
      </w:r>
      <w:r w:rsidR="005E3155">
        <w:rPr>
          <w:kern w:val="28"/>
          <w:sz w:val="24"/>
          <w:szCs w:val="24"/>
        </w:rPr>
        <w:t>p</w:t>
      </w:r>
      <w:r w:rsidR="005E3155" w:rsidRPr="00A2309A">
        <w:rPr>
          <w:kern w:val="28"/>
          <w:sz w:val="24"/>
          <w:szCs w:val="24"/>
        </w:rPr>
        <w:t>.A</w:t>
      </w:r>
      <w:r w:rsidR="00E1663C" w:rsidRPr="00B81B77">
        <w:rPr>
          <w:rFonts w:eastAsia="Arial Unicode MS"/>
          <w:kern w:val="28"/>
          <w:sz w:val="24"/>
        </w:rPr>
        <w:t>, nei termini e alle condizioni ivi indicati:</w:t>
      </w:r>
    </w:p>
    <w:bookmarkEnd w:id="5"/>
    <w:p w14:paraId="7D658461" w14:textId="77777777" w:rsidR="00E1663C" w:rsidRPr="00B81B77" w:rsidRDefault="00E1663C" w:rsidP="00E1663C">
      <w:pPr>
        <w:spacing w:line="360" w:lineRule="auto"/>
        <w:jc w:val="both"/>
        <w:rPr>
          <w:rFonts w:eastAsia="Arial Unicode MS"/>
          <w:kern w:val="28"/>
          <w:sz w:val="24"/>
        </w:rPr>
      </w:pPr>
    </w:p>
    <w:p w14:paraId="3A9479C5" w14:textId="77777777" w:rsidR="00E1663C" w:rsidRPr="00B81B77" w:rsidRDefault="00E1663C" w:rsidP="0039215D">
      <w:pPr>
        <w:pStyle w:val="Titolo"/>
        <w:spacing w:line="360" w:lineRule="auto"/>
      </w:pPr>
    </w:p>
    <w:p w14:paraId="6D105035" w14:textId="77777777" w:rsidR="0039215D" w:rsidRPr="00B81B77" w:rsidRDefault="0039215D" w:rsidP="0039215D">
      <w:pPr>
        <w:pStyle w:val="Titolo"/>
        <w:spacing w:line="360" w:lineRule="auto"/>
      </w:pPr>
      <w:r w:rsidRPr="00B81B77">
        <w:t>CONTRATTO PER IL CONFERIMENTO</w:t>
      </w:r>
    </w:p>
    <w:p w14:paraId="33522476" w14:textId="77777777" w:rsidR="00CB3D8A" w:rsidRPr="00B81B77" w:rsidRDefault="0039215D" w:rsidP="0039215D">
      <w:pPr>
        <w:pStyle w:val="Titolo"/>
        <w:spacing w:line="360" w:lineRule="auto"/>
      </w:pPr>
      <w:r w:rsidRPr="00B81B77">
        <w:t xml:space="preserve">DELL'INCARICO DI </w:t>
      </w:r>
      <w:r w:rsidR="00911599" w:rsidRPr="00B81B77">
        <w:t xml:space="preserve">MARKET MAKER </w:t>
      </w:r>
      <w:r w:rsidR="001D7CDF" w:rsidRPr="00B81B77">
        <w:t xml:space="preserve">SUL </w:t>
      </w:r>
      <w:r w:rsidRPr="00B81B77">
        <w:t>MERCATO ETFPLUS</w:t>
      </w:r>
      <w:r w:rsidR="00CB3D8A">
        <w:rPr>
          <w:rFonts w:cs="Arial"/>
          <w:szCs w:val="24"/>
        </w:rPr>
        <w:t xml:space="preserve"> </w:t>
      </w:r>
    </w:p>
    <w:p w14:paraId="25E1F2B3" w14:textId="2031D8AD" w:rsidR="0039215D" w:rsidRPr="00C5261D" w:rsidRDefault="00CB3D8A" w:rsidP="0039215D">
      <w:pPr>
        <w:pStyle w:val="Titolo"/>
        <w:spacing w:line="360" w:lineRule="auto"/>
        <w:rPr>
          <w:rFonts w:cs="Arial"/>
          <w:szCs w:val="24"/>
        </w:rPr>
      </w:pPr>
      <w:r w:rsidRPr="00CB3D8A">
        <w:rPr>
          <w:rFonts w:cs="Arial"/>
          <w:szCs w:val="24"/>
        </w:rPr>
        <w:t>GESTITO DA BORSA ITALIANA S.P.A</w:t>
      </w:r>
    </w:p>
    <w:p w14:paraId="682870CD" w14:textId="77777777" w:rsidR="0039215D" w:rsidRPr="00B81B77" w:rsidRDefault="0039215D" w:rsidP="0039215D">
      <w:pPr>
        <w:spacing w:line="360" w:lineRule="auto"/>
        <w:jc w:val="both"/>
        <w:rPr>
          <w:b/>
          <w:sz w:val="24"/>
        </w:rPr>
      </w:pPr>
    </w:p>
    <w:p w14:paraId="727C5604" w14:textId="77777777" w:rsidR="0039215D" w:rsidRPr="00B81B77" w:rsidRDefault="0039215D" w:rsidP="0039215D">
      <w:pPr>
        <w:spacing w:line="360" w:lineRule="auto"/>
        <w:jc w:val="center"/>
        <w:rPr>
          <w:b/>
          <w:sz w:val="24"/>
        </w:rPr>
      </w:pPr>
      <w:r w:rsidRPr="00B81B77">
        <w:rPr>
          <w:b/>
          <w:sz w:val="24"/>
        </w:rPr>
        <w:t>TRA</w:t>
      </w:r>
    </w:p>
    <w:p w14:paraId="26FCC6B9" w14:textId="77777777" w:rsidR="0039215D" w:rsidRPr="00B81B77" w:rsidRDefault="0039215D" w:rsidP="0039215D">
      <w:pPr>
        <w:spacing w:line="360" w:lineRule="auto"/>
        <w:jc w:val="center"/>
        <w:rPr>
          <w:b/>
          <w:sz w:val="24"/>
        </w:rPr>
      </w:pPr>
    </w:p>
    <w:p w14:paraId="4A607701" w14:textId="77777777" w:rsidR="0039215D" w:rsidRPr="00B81B77" w:rsidRDefault="0039215D" w:rsidP="0039215D">
      <w:pPr>
        <w:spacing w:line="360" w:lineRule="auto"/>
        <w:jc w:val="center"/>
        <w:rPr>
          <w:b/>
          <w:sz w:val="24"/>
        </w:rPr>
      </w:pPr>
    </w:p>
    <w:p w14:paraId="6C301A6C" w14:textId="77777777" w:rsidR="00FD00DF" w:rsidRPr="00EC00B8" w:rsidRDefault="00FD00DF" w:rsidP="00FD00DF">
      <w:pPr>
        <w:spacing w:line="360" w:lineRule="auto"/>
        <w:rPr>
          <w:kern w:val="28"/>
          <w:sz w:val="24"/>
          <w:szCs w:val="24"/>
        </w:rPr>
      </w:pPr>
      <w:bookmarkStart w:id="6" w:name="_Hlk529440866"/>
      <w:r w:rsidRPr="00EC00B8">
        <w:rPr>
          <w:kern w:val="28"/>
          <w:sz w:val="24"/>
          <w:szCs w:val="24"/>
        </w:rPr>
        <w:t>[●] con sede legale in [●], Via [●], iscritta al Registro delle Imprese di [●], al n. [●], C.F. e P. IVA [●],</w:t>
      </w:r>
      <w:r>
        <w:rPr>
          <w:kern w:val="28"/>
          <w:sz w:val="24"/>
          <w:szCs w:val="24"/>
        </w:rPr>
        <w:t xml:space="preserve"> </w:t>
      </w:r>
      <w:r w:rsidRPr="00EC00B8">
        <w:rPr>
          <w:kern w:val="28"/>
          <w:sz w:val="24"/>
          <w:szCs w:val="24"/>
        </w:rPr>
        <w:t xml:space="preserve">nella persona del proprio [●], munito dei necessari poteri </w:t>
      </w:r>
    </w:p>
    <w:bookmarkEnd w:id="6"/>
    <w:p w14:paraId="71C24C5C" w14:textId="2035000A" w:rsidR="0039215D" w:rsidRPr="00B81B77" w:rsidRDefault="0039215D" w:rsidP="0039215D">
      <w:pPr>
        <w:spacing w:line="360" w:lineRule="auto"/>
        <w:jc w:val="both"/>
        <w:rPr>
          <w:sz w:val="24"/>
        </w:rPr>
      </w:pPr>
      <w:r w:rsidRPr="00B81B77">
        <w:rPr>
          <w:sz w:val="24"/>
        </w:rPr>
        <w:t>(di seguito "</w:t>
      </w:r>
      <w:r w:rsidRPr="00B81B77">
        <w:rPr>
          <w:b/>
          <w:sz w:val="24"/>
        </w:rPr>
        <w:t>Emittente</w:t>
      </w:r>
      <w:r w:rsidRPr="00B81B77">
        <w:rPr>
          <w:sz w:val="24"/>
        </w:rPr>
        <w:t>")</w:t>
      </w:r>
    </w:p>
    <w:p w14:paraId="45F84DF2" w14:textId="77777777" w:rsidR="0039215D" w:rsidRPr="00B81B77" w:rsidRDefault="0039215D" w:rsidP="0039215D">
      <w:pPr>
        <w:spacing w:line="360" w:lineRule="auto"/>
        <w:jc w:val="center"/>
        <w:rPr>
          <w:b/>
          <w:sz w:val="24"/>
        </w:rPr>
      </w:pPr>
      <w:r w:rsidRPr="00B81B77">
        <w:rPr>
          <w:b/>
          <w:sz w:val="24"/>
        </w:rPr>
        <w:t>E</w:t>
      </w:r>
    </w:p>
    <w:p w14:paraId="61D325BD" w14:textId="77777777" w:rsidR="0039215D" w:rsidRPr="00B81B77" w:rsidRDefault="0039215D" w:rsidP="0039215D">
      <w:pPr>
        <w:spacing w:line="360" w:lineRule="auto"/>
        <w:jc w:val="both"/>
        <w:rPr>
          <w:b/>
          <w:sz w:val="24"/>
        </w:rPr>
      </w:pPr>
    </w:p>
    <w:p w14:paraId="7C5BA1EB" w14:textId="44CC61A0" w:rsidR="0039215D" w:rsidRPr="00B81B77" w:rsidRDefault="00D108F0" w:rsidP="0039215D">
      <w:pPr>
        <w:spacing w:line="360" w:lineRule="auto"/>
        <w:jc w:val="both"/>
        <w:rPr>
          <w:b/>
          <w:sz w:val="24"/>
        </w:rPr>
      </w:pPr>
      <w:r w:rsidRPr="00EC00B8">
        <w:rPr>
          <w:kern w:val="28"/>
          <w:sz w:val="24"/>
          <w:szCs w:val="24"/>
        </w:rPr>
        <w:t xml:space="preserve">[●] con sede legale in [●], Via </w:t>
      </w:r>
      <w:bookmarkStart w:id="7" w:name="_Hlk141951159"/>
      <w:r w:rsidRPr="00EC00B8">
        <w:rPr>
          <w:kern w:val="28"/>
          <w:sz w:val="24"/>
          <w:szCs w:val="24"/>
        </w:rPr>
        <w:t>[●]</w:t>
      </w:r>
      <w:bookmarkEnd w:id="7"/>
      <w:r w:rsidRPr="00EC00B8">
        <w:rPr>
          <w:kern w:val="28"/>
          <w:sz w:val="24"/>
          <w:szCs w:val="24"/>
        </w:rPr>
        <w:t>,</w:t>
      </w:r>
      <w:r>
        <w:rPr>
          <w:kern w:val="28"/>
          <w:sz w:val="24"/>
          <w:szCs w:val="24"/>
        </w:rPr>
        <w:t xml:space="preserve"> </w:t>
      </w:r>
      <w:r w:rsidRPr="00EC00B8">
        <w:rPr>
          <w:kern w:val="28"/>
          <w:sz w:val="24"/>
          <w:szCs w:val="24"/>
        </w:rPr>
        <w:t xml:space="preserve">iscritta al Registro delle Imprese di [●], al n. [●], C.F. e P. IVA [●], [iscritta all’albo delle [●] col n. [●]], nella persona del proprio [●], munito dei necessari poteri </w:t>
      </w:r>
      <w:r w:rsidR="0039215D" w:rsidRPr="00B81B77">
        <w:rPr>
          <w:rFonts w:eastAsia="Arial Unicode MS"/>
          <w:sz w:val="24"/>
        </w:rPr>
        <w:t>[●] (di seguito "</w:t>
      </w:r>
      <w:r w:rsidR="00911599" w:rsidRPr="00B81B77">
        <w:rPr>
          <w:rFonts w:eastAsia="Arial Unicode MS"/>
          <w:b/>
          <w:sz w:val="24"/>
        </w:rPr>
        <w:t>Market Maker</w:t>
      </w:r>
      <w:r w:rsidR="0039215D" w:rsidRPr="00B81B77">
        <w:rPr>
          <w:rFonts w:eastAsia="Arial Unicode MS"/>
          <w:sz w:val="24"/>
        </w:rPr>
        <w:t xml:space="preserve">") </w:t>
      </w:r>
    </w:p>
    <w:p w14:paraId="625FA18A" w14:textId="77777777" w:rsidR="0039215D" w:rsidRPr="00B81B77" w:rsidRDefault="0039215D" w:rsidP="0039215D">
      <w:pPr>
        <w:spacing w:line="360" w:lineRule="auto"/>
        <w:jc w:val="both"/>
        <w:rPr>
          <w:sz w:val="24"/>
        </w:rPr>
      </w:pPr>
    </w:p>
    <w:p w14:paraId="09C51E00" w14:textId="7F16A3D8" w:rsidR="0039215D" w:rsidRPr="00B81B77" w:rsidRDefault="0039215D" w:rsidP="0039215D">
      <w:pPr>
        <w:spacing w:line="360" w:lineRule="auto"/>
        <w:jc w:val="both"/>
        <w:rPr>
          <w:sz w:val="24"/>
        </w:rPr>
      </w:pPr>
      <w:r w:rsidRPr="00C5261D">
        <w:rPr>
          <w:rFonts w:cs="Arial"/>
          <w:sz w:val="24"/>
          <w:szCs w:val="24"/>
        </w:rPr>
        <w:t>(</w:t>
      </w:r>
      <w:r w:rsidR="0013608B">
        <w:rPr>
          <w:rFonts w:cs="Arial"/>
          <w:sz w:val="24"/>
          <w:szCs w:val="24"/>
        </w:rPr>
        <w:t>singolarmente, la “Parte” e</w:t>
      </w:r>
      <w:r w:rsidR="005F4A2A">
        <w:rPr>
          <w:rFonts w:cs="Arial"/>
          <w:sz w:val="24"/>
          <w:szCs w:val="24"/>
        </w:rPr>
        <w:t xml:space="preserve">, </w:t>
      </w:r>
      <w:r w:rsidRPr="00B81B77">
        <w:rPr>
          <w:sz w:val="24"/>
        </w:rPr>
        <w:t>congiuntamente</w:t>
      </w:r>
      <w:r w:rsidR="0027126C">
        <w:rPr>
          <w:sz w:val="24"/>
        </w:rPr>
        <w:t xml:space="preserve"> con l’Emittente</w:t>
      </w:r>
      <w:r w:rsidRPr="00B81B77">
        <w:rPr>
          <w:sz w:val="24"/>
        </w:rPr>
        <w:t>, le "</w:t>
      </w:r>
      <w:r w:rsidRPr="00B81B77">
        <w:rPr>
          <w:rFonts w:eastAsia="Arial Unicode MS"/>
          <w:b/>
          <w:sz w:val="24"/>
        </w:rPr>
        <w:t>Parti</w:t>
      </w:r>
      <w:r w:rsidRPr="00B81B77">
        <w:rPr>
          <w:sz w:val="24"/>
        </w:rPr>
        <w:t>").</w:t>
      </w:r>
    </w:p>
    <w:p w14:paraId="6A1CAAEF" w14:textId="77777777" w:rsidR="0039215D" w:rsidRPr="00B81B77" w:rsidRDefault="0039215D" w:rsidP="0039215D">
      <w:pPr>
        <w:spacing w:line="360" w:lineRule="auto"/>
        <w:jc w:val="both"/>
        <w:rPr>
          <w:sz w:val="24"/>
        </w:rPr>
      </w:pPr>
    </w:p>
    <w:p w14:paraId="68D670DB" w14:textId="77777777" w:rsidR="0039215D" w:rsidRPr="00B81B77" w:rsidRDefault="0039215D" w:rsidP="0039215D">
      <w:pPr>
        <w:pStyle w:val="Titolo1"/>
        <w:spacing w:line="360" w:lineRule="auto"/>
        <w:rPr>
          <w:b/>
        </w:rPr>
      </w:pPr>
      <w:r w:rsidRPr="00B81B77">
        <w:rPr>
          <w:b/>
        </w:rPr>
        <w:lastRenderedPageBreak/>
        <w:t>PREMESSO CHE</w:t>
      </w:r>
    </w:p>
    <w:p w14:paraId="05B48031" w14:textId="7CC064E8" w:rsidR="0039215D" w:rsidRPr="00B81B77" w:rsidRDefault="0039215D" w:rsidP="0027126C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B81B77">
        <w:rPr>
          <w:sz w:val="24"/>
        </w:rPr>
        <w:t xml:space="preserve">L’Emittente è una </w:t>
      </w:r>
      <w:r w:rsidRPr="00B81B77">
        <w:rPr>
          <w:b/>
          <w:sz w:val="24"/>
        </w:rPr>
        <w:t>[</w:t>
      </w:r>
      <w:r w:rsidRPr="00B81B77">
        <w:rPr>
          <w:sz w:val="24"/>
        </w:rPr>
        <w:t>SGR (Società di Gestione del Risparmio) che gestisce il fondo [●] (di seguito il "</w:t>
      </w:r>
      <w:r w:rsidRPr="00B81B77">
        <w:rPr>
          <w:b/>
          <w:sz w:val="24"/>
        </w:rPr>
        <w:t>Fondo</w:t>
      </w:r>
      <w:r w:rsidRPr="00B81B77">
        <w:rPr>
          <w:sz w:val="24"/>
        </w:rPr>
        <w:t>")</w:t>
      </w:r>
      <w:r w:rsidRPr="00B81B77">
        <w:rPr>
          <w:b/>
          <w:sz w:val="24"/>
        </w:rPr>
        <w:t>]</w:t>
      </w:r>
      <w:r w:rsidRPr="00B81B77">
        <w:rPr>
          <w:sz w:val="24"/>
        </w:rPr>
        <w:t xml:space="preserve"> / </w:t>
      </w:r>
      <w:r w:rsidRPr="00B81B77">
        <w:rPr>
          <w:b/>
          <w:sz w:val="24"/>
        </w:rPr>
        <w:t>[</w:t>
      </w:r>
      <w:r w:rsidRPr="00B81B77">
        <w:rPr>
          <w:sz w:val="24"/>
        </w:rPr>
        <w:t>SICAV (di seguito la "</w:t>
      </w:r>
      <w:r w:rsidRPr="00B81B77">
        <w:rPr>
          <w:b/>
          <w:sz w:val="24"/>
        </w:rPr>
        <w:t>SICAV</w:t>
      </w:r>
      <w:r w:rsidRPr="00B81B77">
        <w:rPr>
          <w:sz w:val="24"/>
        </w:rPr>
        <w:t>")</w:t>
      </w:r>
      <w:r w:rsidRPr="00B81B77">
        <w:rPr>
          <w:b/>
          <w:sz w:val="24"/>
        </w:rPr>
        <w:t>]</w:t>
      </w:r>
      <w:r w:rsidR="00FE70C8" w:rsidRPr="00B81B77">
        <w:rPr>
          <w:b/>
          <w:sz w:val="24"/>
        </w:rPr>
        <w:t xml:space="preserve"> </w:t>
      </w:r>
      <w:r w:rsidR="004B15CA" w:rsidRPr="00B81B77">
        <w:rPr>
          <w:b/>
          <w:sz w:val="24"/>
        </w:rPr>
        <w:t>/</w:t>
      </w:r>
      <w:r w:rsidR="00FE70C8" w:rsidRPr="00B81B77">
        <w:rPr>
          <w:b/>
          <w:sz w:val="24"/>
        </w:rPr>
        <w:t xml:space="preserve"> </w:t>
      </w:r>
      <w:r w:rsidR="004B15CA" w:rsidRPr="00B81B77">
        <w:rPr>
          <w:b/>
          <w:sz w:val="24"/>
        </w:rPr>
        <w:t>[</w:t>
      </w:r>
      <w:r w:rsidR="004B15CA" w:rsidRPr="00B81B77">
        <w:rPr>
          <w:sz w:val="24"/>
        </w:rPr>
        <w:t>Società Veicolo (di seguito “</w:t>
      </w:r>
      <w:r w:rsidR="004B15CA" w:rsidRPr="00B81B77">
        <w:rPr>
          <w:b/>
          <w:sz w:val="24"/>
        </w:rPr>
        <w:t>SPV</w:t>
      </w:r>
      <w:r w:rsidR="004B15CA" w:rsidRPr="00C5261D">
        <w:rPr>
          <w:rFonts w:cs="Arial"/>
          <w:bCs/>
          <w:sz w:val="24"/>
          <w:szCs w:val="24"/>
        </w:rPr>
        <w:t>")</w:t>
      </w:r>
      <w:r w:rsidR="00C23093" w:rsidRPr="00C5261D">
        <w:rPr>
          <w:rFonts w:cs="Arial"/>
          <w:b/>
          <w:sz w:val="24"/>
          <w:szCs w:val="24"/>
        </w:rPr>
        <w:t>]</w:t>
      </w:r>
      <w:r w:rsidR="004B15CA" w:rsidRPr="00B81B77">
        <w:rPr>
          <w:b/>
          <w:sz w:val="24"/>
        </w:rPr>
        <w:t xml:space="preserve"> </w:t>
      </w:r>
      <w:r w:rsidRPr="00B81B77">
        <w:rPr>
          <w:b/>
          <w:sz w:val="24"/>
        </w:rPr>
        <w:t>(scegliere l'opzione che interessa)</w:t>
      </w:r>
      <w:r w:rsidRPr="00B81B77">
        <w:rPr>
          <w:sz w:val="24"/>
        </w:rPr>
        <w:t xml:space="preserve">; </w:t>
      </w:r>
    </w:p>
    <w:p w14:paraId="78A68A39" w14:textId="0C588B9C" w:rsidR="0039215D" w:rsidRPr="00B81B77" w:rsidRDefault="0039215D" w:rsidP="0027126C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B81B77">
        <w:rPr>
          <w:b/>
          <w:sz w:val="24"/>
        </w:rPr>
        <w:t>[</w:t>
      </w:r>
      <w:r w:rsidRPr="00B81B77">
        <w:rPr>
          <w:sz w:val="24"/>
        </w:rPr>
        <w:t>Il Fondo / La SICAV</w:t>
      </w:r>
      <w:r w:rsidR="00985A8E">
        <w:rPr>
          <w:rFonts w:cs="Arial"/>
          <w:b/>
          <w:sz w:val="24"/>
          <w:szCs w:val="24"/>
        </w:rPr>
        <w:t xml:space="preserve"> </w:t>
      </w:r>
      <w:r w:rsidRPr="00B81B77">
        <w:rPr>
          <w:sz w:val="24"/>
        </w:rPr>
        <w:t xml:space="preserve">è costituito/a in forma di Exchange </w:t>
      </w:r>
      <w:proofErr w:type="spellStart"/>
      <w:r w:rsidRPr="00B81B77">
        <w:rPr>
          <w:sz w:val="24"/>
        </w:rPr>
        <w:t>Traded</w:t>
      </w:r>
      <w:proofErr w:type="spellEnd"/>
      <w:r w:rsidRPr="00B81B77">
        <w:rPr>
          <w:sz w:val="24"/>
        </w:rPr>
        <w:t xml:space="preserve"> Fund (di seguito "</w:t>
      </w:r>
      <w:r w:rsidRPr="00B81B77">
        <w:rPr>
          <w:b/>
          <w:sz w:val="24"/>
        </w:rPr>
        <w:t>ETF</w:t>
      </w:r>
      <w:r w:rsidRPr="00B81B77">
        <w:rPr>
          <w:sz w:val="24"/>
        </w:rPr>
        <w:t xml:space="preserve">"), che si prefigge come obiettivo di investimento quello di replicare il rispettivo Indice Sottostante, come di seguito definito, attraverso una gestione </w:t>
      </w:r>
      <w:proofErr w:type="gramStart"/>
      <w:r w:rsidRPr="00B81B77">
        <w:rPr>
          <w:sz w:val="24"/>
        </w:rPr>
        <w:t>passiva</w:t>
      </w:r>
      <w:r w:rsidR="00C23093" w:rsidRPr="00C5261D">
        <w:rPr>
          <w:rFonts w:cs="Arial"/>
          <w:b/>
          <w:sz w:val="24"/>
          <w:szCs w:val="24"/>
        </w:rPr>
        <w:t>]</w:t>
      </w:r>
      <w:r w:rsidR="004B15CA" w:rsidRPr="00C5261D">
        <w:rPr>
          <w:rFonts w:cs="Arial"/>
          <w:sz w:val="24"/>
          <w:szCs w:val="24"/>
        </w:rPr>
        <w:t>/</w:t>
      </w:r>
      <w:proofErr w:type="gramEnd"/>
      <w:r w:rsidR="004B15CA" w:rsidRPr="00C5261D">
        <w:rPr>
          <w:rFonts w:cs="Arial"/>
          <w:sz w:val="24"/>
          <w:szCs w:val="24"/>
        </w:rPr>
        <w:t xml:space="preserve"> </w:t>
      </w:r>
      <w:r w:rsidR="00C23093" w:rsidRPr="00C5261D">
        <w:rPr>
          <w:rFonts w:cs="Arial"/>
          <w:b/>
          <w:sz w:val="24"/>
          <w:szCs w:val="24"/>
        </w:rPr>
        <w:t>[</w:t>
      </w:r>
      <w:r w:rsidR="004B15CA" w:rsidRPr="00B81B77">
        <w:rPr>
          <w:sz w:val="24"/>
        </w:rPr>
        <w:t>La SPV</w:t>
      </w:r>
      <w:r w:rsidR="00C23093" w:rsidRPr="00B81B77">
        <w:rPr>
          <w:b/>
          <w:sz w:val="24"/>
        </w:rPr>
        <w:t xml:space="preserve"> </w:t>
      </w:r>
      <w:r w:rsidR="00AB31EB" w:rsidRPr="00B81B77">
        <w:rPr>
          <w:sz w:val="24"/>
        </w:rPr>
        <w:t>emette strumenti finanziari</w:t>
      </w:r>
      <w:r w:rsidR="00466A4A" w:rsidRPr="00B81B77">
        <w:rPr>
          <w:sz w:val="24"/>
        </w:rPr>
        <w:t xml:space="preserve"> </w:t>
      </w:r>
      <w:r w:rsidR="00AB31EB" w:rsidRPr="00B81B77">
        <w:rPr>
          <w:sz w:val="24"/>
        </w:rPr>
        <w:t>che replicano passivamente la performance di materie prime o di indici di materie prime (“</w:t>
      </w:r>
      <w:r w:rsidR="00AB31EB" w:rsidRPr="00B81B77">
        <w:rPr>
          <w:b/>
          <w:sz w:val="24"/>
        </w:rPr>
        <w:t>ETC</w:t>
      </w:r>
      <w:r w:rsidR="00AB31EB" w:rsidRPr="00B81B77">
        <w:rPr>
          <w:sz w:val="24"/>
        </w:rPr>
        <w:t>”) / la performance di indici di valute, indici azionari o obbligazionari (“</w:t>
      </w:r>
      <w:r w:rsidR="00AB31EB" w:rsidRPr="00B81B77">
        <w:rPr>
          <w:b/>
          <w:sz w:val="24"/>
        </w:rPr>
        <w:t>ETN</w:t>
      </w:r>
      <w:r w:rsidR="00AB31EB" w:rsidRPr="00C5261D">
        <w:rPr>
          <w:rFonts w:cs="Arial"/>
          <w:sz w:val="24"/>
          <w:szCs w:val="24"/>
        </w:rPr>
        <w:t>")</w:t>
      </w:r>
      <w:r w:rsidR="00985A8E">
        <w:rPr>
          <w:rFonts w:cs="Arial"/>
          <w:b/>
          <w:bCs/>
          <w:sz w:val="24"/>
          <w:szCs w:val="24"/>
        </w:rPr>
        <w:t>]</w:t>
      </w:r>
      <w:r w:rsidR="00FC43B4">
        <w:rPr>
          <w:rFonts w:cs="Arial"/>
          <w:sz w:val="24"/>
          <w:szCs w:val="24"/>
        </w:rPr>
        <w:t xml:space="preserve"> </w:t>
      </w:r>
      <w:r w:rsidR="00FC43B4" w:rsidRPr="00C5261D">
        <w:rPr>
          <w:rFonts w:cs="Arial"/>
          <w:b/>
          <w:sz w:val="24"/>
          <w:szCs w:val="24"/>
        </w:rPr>
        <w:t>(scegliere l'opzione che interessa)</w:t>
      </w:r>
      <w:r w:rsidRPr="00C5261D">
        <w:rPr>
          <w:rFonts w:cs="Arial"/>
          <w:sz w:val="24"/>
          <w:szCs w:val="24"/>
        </w:rPr>
        <w:t>;</w:t>
      </w:r>
    </w:p>
    <w:p w14:paraId="2811B647" w14:textId="1607F8F7" w:rsidR="0039215D" w:rsidRPr="00B81B77" w:rsidRDefault="0039215D" w:rsidP="0027126C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B81B77">
        <w:rPr>
          <w:sz w:val="24"/>
        </w:rPr>
        <w:t xml:space="preserve">L’Emittente </w:t>
      </w:r>
      <w:r w:rsidRPr="00B81B77">
        <w:rPr>
          <w:b/>
          <w:sz w:val="24"/>
        </w:rPr>
        <w:t>[</w:t>
      </w:r>
      <w:r w:rsidRPr="00B81B77">
        <w:rPr>
          <w:sz w:val="24"/>
        </w:rPr>
        <w:t>intende presentare a Borsa Italiana S.p.A. (di seguito "</w:t>
      </w:r>
      <w:r w:rsidRPr="00B81B77">
        <w:rPr>
          <w:b/>
          <w:sz w:val="24"/>
        </w:rPr>
        <w:t>Borsa Italiana</w:t>
      </w:r>
      <w:r w:rsidRPr="00B81B77">
        <w:rPr>
          <w:sz w:val="24"/>
        </w:rPr>
        <w:t xml:space="preserve">") domanda di ammissione alla quotazione </w:t>
      </w:r>
      <w:r w:rsidR="00960D73">
        <w:rPr>
          <w:rFonts w:cs="Arial"/>
          <w:sz w:val="24"/>
          <w:szCs w:val="24"/>
        </w:rPr>
        <w:t>i</w:t>
      </w:r>
      <w:r w:rsidRPr="00B81B77">
        <w:rPr>
          <w:sz w:val="24"/>
        </w:rPr>
        <w:t xml:space="preserve"> dell'ETF</w:t>
      </w:r>
      <w:r w:rsidR="00AB31EB" w:rsidRPr="00B81B77">
        <w:rPr>
          <w:sz w:val="24"/>
        </w:rPr>
        <w:t>/</w:t>
      </w:r>
      <w:r w:rsidR="00466A4A" w:rsidRPr="00B81B77">
        <w:rPr>
          <w:sz w:val="24"/>
        </w:rPr>
        <w:t xml:space="preserve">degli </w:t>
      </w:r>
      <w:r w:rsidR="00AB31EB" w:rsidRPr="00B81B77">
        <w:rPr>
          <w:sz w:val="24"/>
        </w:rPr>
        <w:t>ETC/ETN</w:t>
      </w:r>
      <w:r w:rsidRPr="00B81B77">
        <w:rPr>
          <w:b/>
          <w:sz w:val="24"/>
        </w:rPr>
        <w:t>] / [</w:t>
      </w:r>
      <w:r w:rsidRPr="00B81B77">
        <w:rPr>
          <w:sz w:val="24"/>
        </w:rPr>
        <w:t>ha ottenuto da Borsa Italiana S.p.A. (di seguito "</w:t>
      </w:r>
      <w:r w:rsidRPr="00B81B77">
        <w:rPr>
          <w:b/>
          <w:sz w:val="24"/>
        </w:rPr>
        <w:t>Borsa Italiana</w:t>
      </w:r>
      <w:r w:rsidRPr="00B81B77">
        <w:rPr>
          <w:sz w:val="24"/>
        </w:rPr>
        <w:t>") l’ammissione alla quotazione dell’ETF</w:t>
      </w:r>
      <w:r w:rsidR="00AB31EB" w:rsidRPr="00B81B77">
        <w:rPr>
          <w:sz w:val="24"/>
        </w:rPr>
        <w:t>/</w:t>
      </w:r>
      <w:r w:rsidR="00466A4A" w:rsidRPr="00B81B77">
        <w:rPr>
          <w:sz w:val="24"/>
        </w:rPr>
        <w:t xml:space="preserve"> dell’</w:t>
      </w:r>
      <w:r w:rsidR="00AB31EB" w:rsidRPr="00B81B77">
        <w:rPr>
          <w:sz w:val="24"/>
        </w:rPr>
        <w:t>ETC/ETN</w:t>
      </w:r>
      <w:r w:rsidRPr="00B81B77">
        <w:rPr>
          <w:b/>
          <w:sz w:val="24"/>
        </w:rPr>
        <w:t>]</w:t>
      </w:r>
      <w:r w:rsidRPr="00B81B77">
        <w:rPr>
          <w:sz w:val="24"/>
        </w:rPr>
        <w:t xml:space="preserve"> </w:t>
      </w:r>
      <w:r w:rsidRPr="00B81B77">
        <w:rPr>
          <w:b/>
          <w:sz w:val="24"/>
        </w:rPr>
        <w:t>(scegliere l'opzione che interessa)</w:t>
      </w:r>
      <w:r w:rsidRPr="00B81B77">
        <w:rPr>
          <w:sz w:val="24"/>
        </w:rPr>
        <w:t>;</w:t>
      </w:r>
    </w:p>
    <w:p w14:paraId="4A8A8826" w14:textId="043AD1AB" w:rsidR="0039215D" w:rsidRPr="00B81B77" w:rsidRDefault="0039215D" w:rsidP="0027126C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B81B77">
        <w:rPr>
          <w:sz w:val="24"/>
        </w:rPr>
        <w:t xml:space="preserve">Ai sensi degli articoli </w:t>
      </w:r>
      <w:r w:rsidR="007F3933" w:rsidRPr="00B81B77">
        <w:rPr>
          <w:sz w:val="24"/>
        </w:rPr>
        <w:t>4.4.</w:t>
      </w:r>
      <w:r w:rsidR="00911599" w:rsidRPr="00B81B77">
        <w:rPr>
          <w:sz w:val="24"/>
        </w:rPr>
        <w:t>2</w:t>
      </w:r>
      <w:r w:rsidRPr="00B81B77">
        <w:rPr>
          <w:sz w:val="24"/>
        </w:rPr>
        <w:t xml:space="preserve"> del Regolamento </w:t>
      </w:r>
      <w:r w:rsidR="005F4754" w:rsidRPr="00A2309A">
        <w:rPr>
          <w:kern w:val="28"/>
          <w:sz w:val="24"/>
          <w:szCs w:val="24"/>
        </w:rPr>
        <w:t>dei Mercati Organizzati e Gestiti da Borsa Italiana S.p.A. (di seguito "</w:t>
      </w:r>
      <w:r w:rsidR="005F4754" w:rsidRPr="00A2309A">
        <w:rPr>
          <w:b/>
          <w:kern w:val="28"/>
          <w:sz w:val="24"/>
          <w:szCs w:val="24"/>
        </w:rPr>
        <w:t>Regolamento</w:t>
      </w:r>
      <w:r w:rsidR="005F4754" w:rsidRPr="00A2309A">
        <w:rPr>
          <w:kern w:val="28"/>
          <w:sz w:val="24"/>
          <w:szCs w:val="24"/>
        </w:rPr>
        <w:t xml:space="preserve">") </w:t>
      </w:r>
      <w:r w:rsidRPr="00B81B77">
        <w:rPr>
          <w:sz w:val="24"/>
        </w:rPr>
        <w:t>e IA.</w:t>
      </w:r>
      <w:r w:rsidR="007F3933" w:rsidRPr="00B81B77">
        <w:rPr>
          <w:sz w:val="24"/>
        </w:rPr>
        <w:t>7</w:t>
      </w:r>
      <w:r w:rsidRPr="00B81B77">
        <w:rPr>
          <w:sz w:val="24"/>
        </w:rPr>
        <w:t xml:space="preserve">.4.1 </w:t>
      </w:r>
      <w:r w:rsidR="00FC0CF1" w:rsidRPr="00B81B77">
        <w:rPr>
          <w:sz w:val="24"/>
        </w:rPr>
        <w:t xml:space="preserve">delle </w:t>
      </w:r>
      <w:r w:rsidR="00FC0CF1" w:rsidRPr="00B81B77">
        <w:rPr>
          <w:kern w:val="28"/>
          <w:sz w:val="24"/>
        </w:rPr>
        <w:t>Istruzioni al Regolamento</w:t>
      </w:r>
      <w:r w:rsidR="00FC0CF1" w:rsidRPr="00A2309A">
        <w:rPr>
          <w:kern w:val="28"/>
          <w:sz w:val="24"/>
          <w:szCs w:val="24"/>
        </w:rPr>
        <w:t xml:space="preserve"> dei Mercati organizzati e gestiti da Borsa Italiana S.p.A. (di seguito le “</w:t>
      </w:r>
      <w:r w:rsidR="00FC0CF1" w:rsidRPr="000852A3">
        <w:rPr>
          <w:b/>
          <w:bCs/>
          <w:kern w:val="28"/>
          <w:sz w:val="24"/>
          <w:szCs w:val="24"/>
        </w:rPr>
        <w:t>Istruzioni</w:t>
      </w:r>
      <w:r w:rsidR="00FC0CF1" w:rsidRPr="00A2309A">
        <w:rPr>
          <w:kern w:val="28"/>
          <w:sz w:val="24"/>
          <w:szCs w:val="24"/>
        </w:rPr>
        <w:t>”</w:t>
      </w:r>
      <w:r w:rsidR="00FC0CF1">
        <w:rPr>
          <w:kern w:val="28"/>
          <w:sz w:val="24"/>
          <w:szCs w:val="24"/>
        </w:rPr>
        <w:t>)</w:t>
      </w:r>
      <w:r w:rsidRPr="00C5261D">
        <w:rPr>
          <w:rFonts w:cs="Arial"/>
          <w:sz w:val="24"/>
          <w:szCs w:val="24"/>
        </w:rPr>
        <w:t>,</w:t>
      </w:r>
      <w:r w:rsidRPr="00B81B77">
        <w:rPr>
          <w:sz w:val="24"/>
        </w:rPr>
        <w:t xml:space="preserve"> come di seguito definiti, l’Emittente deve </w:t>
      </w:r>
      <w:r w:rsidR="00435C6C" w:rsidRPr="00B81B77">
        <w:rPr>
          <w:sz w:val="24"/>
        </w:rPr>
        <w:t>assicurare la presenza di almeno un operatore market maker all’ammissione e ai fini della permanenza in negoziazione</w:t>
      </w:r>
      <w:r w:rsidR="00FE70C8" w:rsidRPr="00B81B77">
        <w:rPr>
          <w:sz w:val="24"/>
        </w:rPr>
        <w:t xml:space="preserve"> dell</w:t>
      </w:r>
      <w:r w:rsidR="00435C6C" w:rsidRPr="00B81B77">
        <w:rPr>
          <w:sz w:val="24"/>
        </w:rPr>
        <w:t>’ETF/</w:t>
      </w:r>
      <w:r w:rsidR="00466A4A" w:rsidRPr="00B81B77">
        <w:rPr>
          <w:sz w:val="24"/>
        </w:rPr>
        <w:t xml:space="preserve"> dell’</w:t>
      </w:r>
      <w:r w:rsidR="00435C6C" w:rsidRPr="00B81B77">
        <w:rPr>
          <w:sz w:val="24"/>
        </w:rPr>
        <w:t>ETC/ETN</w:t>
      </w:r>
      <w:r w:rsidR="00C92D65">
        <w:rPr>
          <w:rFonts w:cs="Arial"/>
          <w:sz w:val="24"/>
          <w:szCs w:val="24"/>
        </w:rPr>
        <w:t xml:space="preserve"> sul Mercato </w:t>
      </w:r>
      <w:proofErr w:type="spellStart"/>
      <w:r w:rsidR="00C92D65">
        <w:rPr>
          <w:rFonts w:cs="Arial"/>
          <w:sz w:val="24"/>
          <w:szCs w:val="24"/>
        </w:rPr>
        <w:t>ETFplus</w:t>
      </w:r>
      <w:proofErr w:type="spellEnd"/>
      <w:r w:rsidRPr="00B81B77">
        <w:rPr>
          <w:b/>
          <w:sz w:val="24"/>
        </w:rPr>
        <w:t>;</w:t>
      </w:r>
    </w:p>
    <w:p w14:paraId="3F960926" w14:textId="5F8A35CE" w:rsidR="0039215D" w:rsidRPr="00B81B77" w:rsidRDefault="00911599" w:rsidP="0027126C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</w:rPr>
      </w:pPr>
      <w:r w:rsidRPr="00B81B77">
        <w:rPr>
          <w:sz w:val="24"/>
        </w:rPr>
        <w:t>Il Market Maker</w:t>
      </w:r>
      <w:r w:rsidR="001D7CDF" w:rsidRPr="00B81B77">
        <w:rPr>
          <w:sz w:val="24"/>
        </w:rPr>
        <w:t xml:space="preserve"> </w:t>
      </w:r>
      <w:r w:rsidR="0039215D" w:rsidRPr="00B81B77">
        <w:rPr>
          <w:sz w:val="24"/>
        </w:rPr>
        <w:t>è un intermediario autorizzato alla prestazione del servizio di negoziazione in conto proprio di cui all’</w:t>
      </w:r>
      <w:r w:rsidR="007F3933" w:rsidRPr="00B81B77">
        <w:rPr>
          <w:sz w:val="24"/>
        </w:rPr>
        <w:t>Allegato</w:t>
      </w:r>
      <w:r w:rsidR="0039215D" w:rsidRPr="00B81B77">
        <w:rPr>
          <w:sz w:val="24"/>
        </w:rPr>
        <w:t xml:space="preserve"> 1, </w:t>
      </w:r>
      <w:r w:rsidR="007F3933" w:rsidRPr="00B81B77">
        <w:rPr>
          <w:sz w:val="24"/>
        </w:rPr>
        <w:t>Sezione A, n. 3</w:t>
      </w:r>
      <w:r w:rsidR="0039215D" w:rsidRPr="00B81B77">
        <w:rPr>
          <w:sz w:val="24"/>
        </w:rPr>
        <w:t>,</w:t>
      </w:r>
      <w:r w:rsidR="00BD1776" w:rsidRPr="00B81B77">
        <w:rPr>
          <w:sz w:val="24"/>
        </w:rPr>
        <w:t xml:space="preserve"> </w:t>
      </w:r>
      <w:r w:rsidR="0039215D" w:rsidRPr="00B81B77">
        <w:rPr>
          <w:sz w:val="24"/>
        </w:rPr>
        <w:t xml:space="preserve">del Decreto Legislativo del 24 febbraio 1998 n. </w:t>
      </w:r>
      <w:r w:rsidR="0039215D" w:rsidRPr="00C5261D">
        <w:rPr>
          <w:rFonts w:cs="Arial"/>
          <w:sz w:val="24"/>
          <w:szCs w:val="24"/>
        </w:rPr>
        <w:t>58</w:t>
      </w:r>
      <w:r w:rsidR="002920CF">
        <w:rPr>
          <w:rFonts w:cs="Arial"/>
          <w:sz w:val="24"/>
          <w:szCs w:val="24"/>
        </w:rPr>
        <w:t xml:space="preserve"> (di seguito</w:t>
      </w:r>
      <w:r w:rsidR="00F1286A">
        <w:rPr>
          <w:rFonts w:cs="Arial"/>
          <w:sz w:val="24"/>
          <w:szCs w:val="24"/>
        </w:rPr>
        <w:t xml:space="preserve"> “</w:t>
      </w:r>
      <w:r w:rsidR="00F1286A" w:rsidRPr="00F1286A">
        <w:rPr>
          <w:rFonts w:cs="Arial"/>
          <w:b/>
          <w:bCs/>
          <w:sz w:val="24"/>
          <w:szCs w:val="24"/>
        </w:rPr>
        <w:t>TUF</w:t>
      </w:r>
      <w:r w:rsidR="00F1286A">
        <w:rPr>
          <w:rFonts w:cs="Arial"/>
          <w:sz w:val="24"/>
          <w:szCs w:val="24"/>
        </w:rPr>
        <w:t>”)</w:t>
      </w:r>
      <w:r w:rsidR="0039215D" w:rsidRPr="00C5261D">
        <w:rPr>
          <w:rFonts w:cs="Arial"/>
          <w:sz w:val="24"/>
          <w:szCs w:val="24"/>
        </w:rPr>
        <w:t>,</w:t>
      </w:r>
      <w:r w:rsidR="0039215D" w:rsidRPr="00B81B77">
        <w:rPr>
          <w:sz w:val="24"/>
        </w:rPr>
        <w:t xml:space="preserve"> ed è un operatore ammesso alle negoziazioni sul Mercato </w:t>
      </w:r>
      <w:proofErr w:type="spellStart"/>
      <w:r w:rsidR="0039215D" w:rsidRPr="00B81B77">
        <w:rPr>
          <w:sz w:val="24"/>
        </w:rPr>
        <w:t>ETFplus</w:t>
      </w:r>
      <w:proofErr w:type="spellEnd"/>
      <w:r w:rsidR="0039215D" w:rsidRPr="00B81B77">
        <w:rPr>
          <w:b/>
          <w:sz w:val="24"/>
        </w:rPr>
        <w:t>;</w:t>
      </w:r>
    </w:p>
    <w:p w14:paraId="79E9CD7E" w14:textId="4585E964" w:rsidR="0039215D" w:rsidRPr="00B81B77" w:rsidRDefault="0039215D" w:rsidP="0027126C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B81B77">
        <w:rPr>
          <w:sz w:val="24"/>
        </w:rPr>
        <w:t xml:space="preserve">Con il presente </w:t>
      </w:r>
      <w:r w:rsidR="00EA1AEE">
        <w:rPr>
          <w:rFonts w:cs="Arial"/>
          <w:sz w:val="24"/>
          <w:szCs w:val="24"/>
        </w:rPr>
        <w:t>contratto (di seguito</w:t>
      </w:r>
      <w:r w:rsidR="00582BEC">
        <w:rPr>
          <w:rFonts w:cs="Arial"/>
          <w:sz w:val="24"/>
          <w:szCs w:val="24"/>
        </w:rPr>
        <w:t xml:space="preserve"> il “</w:t>
      </w:r>
      <w:r w:rsidRPr="00B81B77">
        <w:rPr>
          <w:b/>
          <w:sz w:val="24"/>
        </w:rPr>
        <w:t>Contratto</w:t>
      </w:r>
      <w:r w:rsidR="00582BEC">
        <w:rPr>
          <w:rFonts w:cs="Arial"/>
          <w:sz w:val="24"/>
          <w:szCs w:val="24"/>
        </w:rPr>
        <w:t>”)</w:t>
      </w:r>
      <w:r w:rsidRPr="00C5261D">
        <w:rPr>
          <w:rFonts w:cs="Arial"/>
          <w:sz w:val="24"/>
          <w:szCs w:val="24"/>
        </w:rPr>
        <w:t>,</w:t>
      </w:r>
      <w:r w:rsidRPr="00B81B77">
        <w:rPr>
          <w:sz w:val="24"/>
        </w:rPr>
        <w:t xml:space="preserve"> le Parti intendono regolare le modalità e procedure di negoziazione relative all’attività di sostegno della liquidità</w:t>
      </w:r>
      <w:r w:rsidR="00FE70C8" w:rsidRPr="00B81B77">
        <w:rPr>
          <w:sz w:val="24"/>
        </w:rPr>
        <w:t xml:space="preserve"> dell</w:t>
      </w:r>
      <w:r w:rsidRPr="00B81B77">
        <w:rPr>
          <w:sz w:val="24"/>
        </w:rPr>
        <w:t>'ETF</w:t>
      </w:r>
      <w:r w:rsidR="00435C6C" w:rsidRPr="00B81B77">
        <w:rPr>
          <w:sz w:val="24"/>
        </w:rPr>
        <w:t>/</w:t>
      </w:r>
      <w:r w:rsidR="00466A4A" w:rsidRPr="00B81B77">
        <w:rPr>
          <w:sz w:val="24"/>
        </w:rPr>
        <w:t xml:space="preserve"> dell’</w:t>
      </w:r>
      <w:r w:rsidR="00435C6C" w:rsidRPr="00B81B77">
        <w:rPr>
          <w:sz w:val="24"/>
        </w:rPr>
        <w:t>ETC/ETN</w:t>
      </w:r>
      <w:r w:rsidRPr="00B81B77">
        <w:rPr>
          <w:sz w:val="24"/>
        </w:rPr>
        <w:t>;</w:t>
      </w:r>
    </w:p>
    <w:p w14:paraId="197D610C" w14:textId="2F3938C2" w:rsidR="0039215D" w:rsidRPr="00B81B77" w:rsidRDefault="0039215D" w:rsidP="00B81B77">
      <w:pPr>
        <w:spacing w:line="360" w:lineRule="auto"/>
        <w:ind w:left="360"/>
        <w:jc w:val="both"/>
        <w:rPr>
          <w:sz w:val="24"/>
        </w:rPr>
      </w:pPr>
      <w:r w:rsidRPr="00B81B77">
        <w:rPr>
          <w:sz w:val="24"/>
        </w:rPr>
        <w:lastRenderedPageBreak/>
        <w:t xml:space="preserve">Per tutto quanto non </w:t>
      </w:r>
      <w:r w:rsidR="000E7FEC" w:rsidRPr="00B81B77">
        <w:rPr>
          <w:kern w:val="28"/>
          <w:sz w:val="24"/>
        </w:rPr>
        <w:t>esplicitamente previsto nel presente Contratto</w:t>
      </w:r>
      <w:r w:rsidR="000E7FEC" w:rsidRPr="00A2309A">
        <w:rPr>
          <w:kern w:val="28"/>
          <w:sz w:val="24"/>
          <w:szCs w:val="24"/>
        </w:rPr>
        <w:t>, si fa rinvio al Regolamento e alle relative</w:t>
      </w:r>
      <w:r w:rsidR="00603C4D">
        <w:rPr>
          <w:kern w:val="28"/>
          <w:sz w:val="24"/>
          <w:szCs w:val="24"/>
        </w:rPr>
        <w:t xml:space="preserve"> Istruzioni</w:t>
      </w:r>
      <w:r w:rsidR="007912F0" w:rsidRPr="00B81B77">
        <w:rPr>
          <w:kern w:val="28"/>
          <w:sz w:val="24"/>
        </w:rPr>
        <w:t>.</w:t>
      </w:r>
    </w:p>
    <w:p w14:paraId="7A00D003" w14:textId="41433255" w:rsidR="0039215D" w:rsidRPr="00C5261D" w:rsidRDefault="0039215D" w:rsidP="0039215D">
      <w:pPr>
        <w:pStyle w:val="Titolo1"/>
        <w:spacing w:line="360" w:lineRule="auto"/>
        <w:rPr>
          <w:rFonts w:cs="Arial"/>
          <w:szCs w:val="24"/>
        </w:rPr>
      </w:pPr>
    </w:p>
    <w:p w14:paraId="3BC73DB0" w14:textId="77777777" w:rsidR="00C50887" w:rsidRPr="00C50887" w:rsidRDefault="00C50887" w:rsidP="00C50887">
      <w:pPr>
        <w:jc w:val="center"/>
        <w:rPr>
          <w:rFonts w:cs="Arial"/>
          <w:b/>
          <w:bCs/>
          <w:sz w:val="24"/>
          <w:szCs w:val="24"/>
        </w:rPr>
      </w:pPr>
      <w:r w:rsidRPr="00C50887">
        <w:rPr>
          <w:rFonts w:cs="Arial"/>
          <w:b/>
          <w:bCs/>
          <w:sz w:val="24"/>
          <w:szCs w:val="24"/>
        </w:rPr>
        <w:t>TUTTO CIO’ PREMESSO</w:t>
      </w:r>
    </w:p>
    <w:p w14:paraId="6596683F" w14:textId="77777777" w:rsidR="00C50887" w:rsidRPr="00C50887" w:rsidRDefault="00C50887" w:rsidP="00C50887">
      <w:pPr>
        <w:rPr>
          <w:rFonts w:cs="Arial"/>
          <w:b/>
          <w:bCs/>
          <w:sz w:val="24"/>
          <w:szCs w:val="24"/>
        </w:rPr>
      </w:pPr>
    </w:p>
    <w:p w14:paraId="562A1486" w14:textId="77777777" w:rsidR="00C50887" w:rsidRPr="00C50887" w:rsidRDefault="00C50887" w:rsidP="00C50887">
      <w:pPr>
        <w:jc w:val="center"/>
        <w:rPr>
          <w:rFonts w:cs="Arial"/>
          <w:sz w:val="24"/>
          <w:szCs w:val="24"/>
        </w:rPr>
      </w:pPr>
      <w:r w:rsidRPr="00C50887">
        <w:rPr>
          <w:rFonts w:cs="Arial"/>
          <w:sz w:val="24"/>
          <w:szCs w:val="24"/>
        </w:rPr>
        <w:t>si conviene e si stipula quanto segue.</w:t>
      </w:r>
    </w:p>
    <w:p w14:paraId="03E6B310" w14:textId="77777777" w:rsidR="0039215D" w:rsidRPr="00C5261D" w:rsidRDefault="0039215D" w:rsidP="0039215D">
      <w:pPr>
        <w:spacing w:line="360" w:lineRule="auto"/>
        <w:rPr>
          <w:rFonts w:cs="Arial"/>
          <w:sz w:val="24"/>
          <w:szCs w:val="24"/>
        </w:rPr>
      </w:pPr>
    </w:p>
    <w:p w14:paraId="44700F6E" w14:textId="26876DEF" w:rsidR="0039215D" w:rsidRPr="00C5261D" w:rsidRDefault="00CF4F0C" w:rsidP="00CF4F0C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Articolo 1 - </w:t>
      </w:r>
      <w:r w:rsidR="0009021E">
        <w:rPr>
          <w:rFonts w:cs="Arial"/>
          <w:b/>
          <w:sz w:val="24"/>
          <w:szCs w:val="24"/>
        </w:rPr>
        <w:t>Premesse e allegati</w:t>
      </w:r>
    </w:p>
    <w:p w14:paraId="1A0CC5A8" w14:textId="77777777" w:rsidR="0039215D" w:rsidRPr="00C5261D" w:rsidRDefault="0039215D" w:rsidP="0039215D">
      <w:pPr>
        <w:spacing w:line="360" w:lineRule="auto"/>
        <w:jc w:val="both"/>
        <w:rPr>
          <w:rFonts w:cs="Arial"/>
          <w:sz w:val="24"/>
          <w:szCs w:val="24"/>
        </w:rPr>
      </w:pPr>
    </w:p>
    <w:p w14:paraId="77077793" w14:textId="43004C63" w:rsidR="0039215D" w:rsidRPr="00B81B77" w:rsidRDefault="00B81B77" w:rsidP="00CF4F0C">
      <w:pPr>
        <w:spacing w:line="360" w:lineRule="auto"/>
        <w:ind w:left="709" w:hanging="709"/>
        <w:jc w:val="both"/>
        <w:rPr>
          <w:sz w:val="24"/>
        </w:rPr>
      </w:pPr>
      <w:r>
        <w:rPr>
          <w:rFonts w:cs="Arial"/>
          <w:sz w:val="24"/>
          <w:szCs w:val="24"/>
        </w:rPr>
        <w:t>1.1</w:t>
      </w:r>
      <w:r w:rsidR="00CF4F0C">
        <w:rPr>
          <w:rFonts w:cs="Arial"/>
          <w:sz w:val="24"/>
          <w:szCs w:val="24"/>
        </w:rPr>
        <w:tab/>
      </w:r>
      <w:r w:rsidR="00CF4F0C">
        <w:rPr>
          <w:rFonts w:cs="Arial"/>
          <w:sz w:val="24"/>
          <w:szCs w:val="24"/>
        </w:rPr>
        <w:tab/>
      </w:r>
      <w:r w:rsidR="003A436D">
        <w:rPr>
          <w:rFonts w:cs="Arial"/>
          <w:sz w:val="24"/>
          <w:szCs w:val="24"/>
        </w:rPr>
        <w:t xml:space="preserve">Le premesse e gli allegati del </w:t>
      </w:r>
      <w:r w:rsidR="003A436D" w:rsidRPr="00B81B77">
        <w:rPr>
          <w:sz w:val="24"/>
        </w:rPr>
        <w:t>presente Contratto</w:t>
      </w:r>
      <w:r w:rsidR="003A436D">
        <w:rPr>
          <w:rFonts w:cs="Arial"/>
          <w:sz w:val="24"/>
          <w:szCs w:val="24"/>
        </w:rPr>
        <w:t xml:space="preserve"> costituiscono parte integrante </w:t>
      </w:r>
      <w:r w:rsidR="003A436D" w:rsidRPr="00B81B77">
        <w:rPr>
          <w:sz w:val="24"/>
        </w:rPr>
        <w:t xml:space="preserve">ed </w:t>
      </w:r>
      <w:r w:rsidR="003A436D">
        <w:rPr>
          <w:rFonts w:cs="Arial"/>
          <w:sz w:val="24"/>
          <w:szCs w:val="24"/>
        </w:rPr>
        <w:t>essenziale</w:t>
      </w:r>
      <w:r w:rsidR="003A436D" w:rsidRPr="00B81B77">
        <w:rPr>
          <w:sz w:val="24"/>
        </w:rPr>
        <w:t xml:space="preserve"> del </w:t>
      </w:r>
      <w:r w:rsidR="003A436D">
        <w:rPr>
          <w:rFonts w:cs="Arial"/>
          <w:sz w:val="24"/>
          <w:szCs w:val="24"/>
        </w:rPr>
        <w:t>medesimo.</w:t>
      </w:r>
    </w:p>
    <w:p w14:paraId="5C896226" w14:textId="77777777" w:rsidR="0039215D" w:rsidRPr="00C5261D" w:rsidRDefault="0039215D" w:rsidP="0039215D">
      <w:pPr>
        <w:spacing w:line="360" w:lineRule="auto"/>
        <w:jc w:val="both"/>
        <w:rPr>
          <w:rFonts w:cs="Arial"/>
          <w:sz w:val="24"/>
          <w:szCs w:val="24"/>
        </w:rPr>
      </w:pPr>
    </w:p>
    <w:p w14:paraId="1D872652" w14:textId="165DCE55" w:rsidR="0039215D" w:rsidRPr="00C5261D" w:rsidRDefault="00CE6125" w:rsidP="00CE6125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Articolo 2 - </w:t>
      </w:r>
      <w:r w:rsidR="00FD536C">
        <w:rPr>
          <w:rFonts w:cs="Arial"/>
          <w:b/>
          <w:sz w:val="24"/>
          <w:szCs w:val="24"/>
        </w:rPr>
        <w:t>C</w:t>
      </w:r>
      <w:r w:rsidR="00FD536C" w:rsidRPr="00C5261D">
        <w:rPr>
          <w:rFonts w:cs="Arial"/>
          <w:b/>
          <w:sz w:val="24"/>
          <w:szCs w:val="24"/>
        </w:rPr>
        <w:t>onferimento dell'incarico</w:t>
      </w:r>
    </w:p>
    <w:p w14:paraId="64D5DB73" w14:textId="77777777" w:rsidR="0039215D" w:rsidRPr="00C5261D" w:rsidRDefault="0039215D" w:rsidP="0039215D">
      <w:pPr>
        <w:spacing w:line="360" w:lineRule="auto"/>
        <w:jc w:val="both"/>
        <w:rPr>
          <w:rFonts w:cs="Arial"/>
          <w:sz w:val="24"/>
          <w:szCs w:val="24"/>
        </w:rPr>
      </w:pPr>
    </w:p>
    <w:p w14:paraId="7B50A570" w14:textId="544BBD35" w:rsidR="0039215D" w:rsidRPr="00CE6125" w:rsidRDefault="0039215D" w:rsidP="0027126C">
      <w:pPr>
        <w:pStyle w:val="Paragrafoelenco"/>
        <w:numPr>
          <w:ilvl w:val="1"/>
          <w:numId w:val="8"/>
        </w:numPr>
        <w:spacing w:line="360" w:lineRule="auto"/>
        <w:ind w:left="709" w:hanging="709"/>
        <w:jc w:val="both"/>
        <w:rPr>
          <w:sz w:val="24"/>
        </w:rPr>
      </w:pPr>
      <w:r w:rsidRPr="00CE6125">
        <w:rPr>
          <w:sz w:val="24"/>
        </w:rPr>
        <w:t xml:space="preserve">L’Emittente nomina </w:t>
      </w:r>
      <w:r w:rsidR="00F151BB" w:rsidRPr="00CE6125">
        <w:rPr>
          <w:sz w:val="24"/>
        </w:rPr>
        <w:t>il Market Maker</w:t>
      </w:r>
      <w:r w:rsidRPr="00CE6125">
        <w:rPr>
          <w:sz w:val="24"/>
        </w:rPr>
        <w:t>, senza esclusiva, al fine di sostenere la liquidità dell'ETF</w:t>
      </w:r>
      <w:r w:rsidR="00E9079E" w:rsidRPr="00CE6125">
        <w:rPr>
          <w:sz w:val="24"/>
        </w:rPr>
        <w:t>/</w:t>
      </w:r>
      <w:r w:rsidR="00466A4A" w:rsidRPr="00CE6125">
        <w:rPr>
          <w:sz w:val="24"/>
        </w:rPr>
        <w:t>dell’</w:t>
      </w:r>
      <w:r w:rsidR="00E9079E" w:rsidRPr="00CE6125">
        <w:rPr>
          <w:sz w:val="24"/>
        </w:rPr>
        <w:t>ETC/ETN</w:t>
      </w:r>
      <w:r w:rsidRPr="00CE6125">
        <w:rPr>
          <w:sz w:val="24"/>
        </w:rPr>
        <w:t xml:space="preserve"> sul Mercato </w:t>
      </w:r>
      <w:proofErr w:type="spellStart"/>
      <w:r w:rsidRPr="00CE6125">
        <w:rPr>
          <w:sz w:val="24"/>
        </w:rPr>
        <w:t>ETFplus</w:t>
      </w:r>
      <w:proofErr w:type="spellEnd"/>
      <w:r w:rsidRPr="00CE6125">
        <w:rPr>
          <w:sz w:val="24"/>
        </w:rPr>
        <w:t xml:space="preserve"> e, nello specifico, di </w:t>
      </w:r>
      <w:r w:rsidR="00C23093" w:rsidRPr="00CE6125">
        <w:rPr>
          <w:rFonts w:cs="Arial"/>
          <w:sz w:val="24"/>
          <w:szCs w:val="24"/>
        </w:rPr>
        <w:t xml:space="preserve">(i) </w:t>
      </w:r>
      <w:r w:rsidRPr="00CE6125">
        <w:rPr>
          <w:sz w:val="24"/>
        </w:rPr>
        <w:t xml:space="preserve">adempiere gli obblighi di </w:t>
      </w:r>
      <w:r w:rsidR="00E9079E" w:rsidRPr="00CE6125">
        <w:rPr>
          <w:sz w:val="24"/>
        </w:rPr>
        <w:t xml:space="preserve">immissione di </w:t>
      </w:r>
      <w:r w:rsidR="004912AE" w:rsidRPr="00CE6125">
        <w:rPr>
          <w:rFonts w:cs="Arial"/>
          <w:sz w:val="24"/>
          <w:szCs w:val="24"/>
        </w:rPr>
        <w:t>o</w:t>
      </w:r>
      <w:r w:rsidR="006850CB" w:rsidRPr="00CE6125">
        <w:rPr>
          <w:rFonts w:cs="Arial"/>
          <w:sz w:val="24"/>
          <w:szCs w:val="24"/>
        </w:rPr>
        <w:t>rdini</w:t>
      </w:r>
      <w:r w:rsidR="006850CB" w:rsidRPr="00CE6125">
        <w:rPr>
          <w:sz w:val="24"/>
        </w:rPr>
        <w:t xml:space="preserve"> </w:t>
      </w:r>
      <w:r w:rsidR="00E9079E" w:rsidRPr="00CE6125">
        <w:rPr>
          <w:sz w:val="24"/>
        </w:rPr>
        <w:t xml:space="preserve">di </w:t>
      </w:r>
      <w:r w:rsidRPr="00CE6125">
        <w:rPr>
          <w:sz w:val="24"/>
        </w:rPr>
        <w:t xml:space="preserve">vendita/acquisto </w:t>
      </w:r>
      <w:r w:rsidR="007B7503" w:rsidRPr="00CE6125">
        <w:rPr>
          <w:rFonts w:cs="Arial"/>
          <w:sz w:val="24"/>
          <w:szCs w:val="24"/>
        </w:rPr>
        <w:t>dell'ETF/dell’ETC/ETN</w:t>
      </w:r>
      <w:r w:rsidRPr="00CE6125">
        <w:rPr>
          <w:sz w:val="24"/>
        </w:rPr>
        <w:t xml:space="preserve"> sul Mercato </w:t>
      </w:r>
      <w:proofErr w:type="spellStart"/>
      <w:r w:rsidRPr="00CE6125">
        <w:rPr>
          <w:sz w:val="24"/>
        </w:rPr>
        <w:t>ETFplus</w:t>
      </w:r>
      <w:proofErr w:type="spellEnd"/>
      <w:r w:rsidRPr="00CE6125">
        <w:rPr>
          <w:sz w:val="24"/>
        </w:rPr>
        <w:t xml:space="preserve"> e (ii) </w:t>
      </w:r>
      <w:r w:rsidRPr="00CE6125">
        <w:rPr>
          <w:rFonts w:cs="Arial"/>
          <w:sz w:val="24"/>
          <w:szCs w:val="24"/>
        </w:rPr>
        <w:t>defini</w:t>
      </w:r>
      <w:r w:rsidR="00C23093" w:rsidRPr="00CE6125">
        <w:rPr>
          <w:rFonts w:cs="Arial"/>
          <w:sz w:val="24"/>
          <w:szCs w:val="24"/>
        </w:rPr>
        <w:t>re</w:t>
      </w:r>
      <w:r w:rsidRPr="00CE6125">
        <w:rPr>
          <w:rFonts w:cs="Arial"/>
          <w:sz w:val="24"/>
          <w:szCs w:val="24"/>
        </w:rPr>
        <w:t xml:space="preserve"> ed espo</w:t>
      </w:r>
      <w:r w:rsidR="00C23093" w:rsidRPr="00CE6125">
        <w:rPr>
          <w:rFonts w:cs="Arial"/>
          <w:sz w:val="24"/>
          <w:szCs w:val="24"/>
        </w:rPr>
        <w:t>rre</w:t>
      </w:r>
      <w:r w:rsidRPr="00CE6125">
        <w:rPr>
          <w:rFonts w:cs="Arial"/>
          <w:sz w:val="24"/>
          <w:szCs w:val="24"/>
        </w:rPr>
        <w:t xml:space="preserve"> </w:t>
      </w:r>
      <w:r w:rsidR="004F558D" w:rsidRPr="00CE6125">
        <w:rPr>
          <w:rFonts w:cs="Arial"/>
          <w:sz w:val="24"/>
          <w:szCs w:val="24"/>
        </w:rPr>
        <w:t>p</w:t>
      </w:r>
      <w:r w:rsidRPr="00CE6125">
        <w:rPr>
          <w:rFonts w:cs="Arial"/>
          <w:sz w:val="24"/>
          <w:szCs w:val="24"/>
        </w:rPr>
        <w:t>rezzi</w:t>
      </w:r>
      <w:r w:rsidRPr="00CE6125">
        <w:rPr>
          <w:sz w:val="24"/>
        </w:rPr>
        <w:t xml:space="preserve"> in osservanza delle disposizioni del presente Contratto e conformemente a quanto previsto nel Regolamento e nelle Istruzioni</w:t>
      </w:r>
      <w:r w:rsidR="00C23093" w:rsidRPr="00CE6125">
        <w:rPr>
          <w:rFonts w:cs="Arial"/>
          <w:sz w:val="24"/>
          <w:szCs w:val="24"/>
        </w:rPr>
        <w:t>.</w:t>
      </w:r>
    </w:p>
    <w:p w14:paraId="5FE7B1A5" w14:textId="630B98DA" w:rsidR="0039215D" w:rsidRPr="00CE6125" w:rsidRDefault="00F151BB" w:rsidP="0027126C">
      <w:pPr>
        <w:pStyle w:val="Paragrafoelenco"/>
        <w:numPr>
          <w:ilvl w:val="1"/>
          <w:numId w:val="8"/>
        </w:numPr>
        <w:spacing w:line="360" w:lineRule="auto"/>
        <w:ind w:left="709" w:hanging="709"/>
        <w:jc w:val="both"/>
        <w:rPr>
          <w:sz w:val="24"/>
        </w:rPr>
      </w:pPr>
      <w:r w:rsidRPr="00CE6125">
        <w:rPr>
          <w:sz w:val="24"/>
        </w:rPr>
        <w:t>Il Market Maker</w:t>
      </w:r>
      <w:r w:rsidRPr="00CE6125">
        <w:rPr>
          <w:b/>
          <w:sz w:val="24"/>
        </w:rPr>
        <w:t xml:space="preserve"> </w:t>
      </w:r>
      <w:r w:rsidR="0039215D" w:rsidRPr="00CE6125">
        <w:rPr>
          <w:sz w:val="24"/>
        </w:rPr>
        <w:t xml:space="preserve">non ha potere di rappresentanza nei confronti dell’Emittente e non è legittimato a </w:t>
      </w:r>
      <w:proofErr w:type="gramStart"/>
      <w:r w:rsidR="0039215D" w:rsidRPr="00CE6125">
        <w:rPr>
          <w:sz w:val="24"/>
        </w:rPr>
        <w:t>porre in essere</w:t>
      </w:r>
      <w:proofErr w:type="gramEnd"/>
      <w:r w:rsidR="0039215D" w:rsidRPr="00CE6125">
        <w:rPr>
          <w:sz w:val="24"/>
        </w:rPr>
        <w:t xml:space="preserve"> attività vincolanti per quest’ultimo.</w:t>
      </w:r>
    </w:p>
    <w:p w14:paraId="5696FFCD" w14:textId="4C60749E" w:rsidR="0039215D" w:rsidRPr="00B81B77" w:rsidRDefault="00F151BB" w:rsidP="0027126C">
      <w:pPr>
        <w:numPr>
          <w:ilvl w:val="1"/>
          <w:numId w:val="8"/>
        </w:numPr>
        <w:spacing w:line="360" w:lineRule="auto"/>
        <w:ind w:left="709" w:hanging="709"/>
        <w:jc w:val="both"/>
        <w:rPr>
          <w:sz w:val="24"/>
        </w:rPr>
      </w:pPr>
      <w:r w:rsidRPr="00B81B77">
        <w:rPr>
          <w:sz w:val="24"/>
        </w:rPr>
        <w:t>Il Market Maker</w:t>
      </w:r>
      <w:r w:rsidRPr="00B81B77">
        <w:rPr>
          <w:b/>
          <w:sz w:val="24"/>
        </w:rPr>
        <w:t xml:space="preserve"> </w:t>
      </w:r>
      <w:r w:rsidR="0039215D" w:rsidRPr="00B81B77">
        <w:rPr>
          <w:sz w:val="24"/>
        </w:rPr>
        <w:t xml:space="preserve">accetta l’incarico e concorda di eseguire gli obblighi specificati nel presente Contratto e previsti, di volta in volta, dalla </w:t>
      </w:r>
      <w:r w:rsidR="00A8230F">
        <w:rPr>
          <w:rFonts w:cs="Arial"/>
          <w:sz w:val="24"/>
          <w:szCs w:val="24"/>
        </w:rPr>
        <w:t>l</w:t>
      </w:r>
      <w:r w:rsidR="0039215D" w:rsidRPr="00C5261D">
        <w:rPr>
          <w:rFonts w:cs="Arial"/>
          <w:sz w:val="24"/>
          <w:szCs w:val="24"/>
        </w:rPr>
        <w:t xml:space="preserve">egge </w:t>
      </w:r>
      <w:r w:rsidR="00A8230F">
        <w:rPr>
          <w:rFonts w:cs="Arial"/>
          <w:sz w:val="24"/>
          <w:szCs w:val="24"/>
        </w:rPr>
        <w:t>a</w:t>
      </w:r>
      <w:r w:rsidR="0039215D" w:rsidRPr="00C5261D">
        <w:rPr>
          <w:rFonts w:cs="Arial"/>
          <w:sz w:val="24"/>
          <w:szCs w:val="24"/>
        </w:rPr>
        <w:t>pplicabile</w:t>
      </w:r>
      <w:r w:rsidR="0039215D" w:rsidRPr="00B81B77">
        <w:rPr>
          <w:sz w:val="24"/>
        </w:rPr>
        <w:t>,</w:t>
      </w:r>
      <w:r w:rsidR="0039215D" w:rsidRPr="00B81B77">
        <w:rPr>
          <w:b/>
          <w:sz w:val="24"/>
        </w:rPr>
        <w:t xml:space="preserve"> </w:t>
      </w:r>
      <w:r w:rsidR="0039215D" w:rsidRPr="00B81B77">
        <w:rPr>
          <w:sz w:val="24"/>
        </w:rPr>
        <w:t xml:space="preserve">nonché derivanti dall’osservanza delle </w:t>
      </w:r>
      <w:r w:rsidR="00502C58" w:rsidRPr="00B81B77">
        <w:rPr>
          <w:sz w:val="24"/>
        </w:rPr>
        <w:t>i</w:t>
      </w:r>
      <w:r w:rsidR="0039215D" w:rsidRPr="00B81B77">
        <w:rPr>
          <w:sz w:val="24"/>
        </w:rPr>
        <w:t>struzioni fornite di volta in volta dall’Emittente.</w:t>
      </w:r>
    </w:p>
    <w:p w14:paraId="79E034C9" w14:textId="77777777" w:rsidR="0039215D" w:rsidRPr="00B81B77" w:rsidRDefault="0039215D" w:rsidP="00502C58">
      <w:pPr>
        <w:tabs>
          <w:tab w:val="num" w:pos="360"/>
        </w:tabs>
        <w:spacing w:line="360" w:lineRule="auto"/>
        <w:jc w:val="both"/>
        <w:rPr>
          <w:sz w:val="24"/>
        </w:rPr>
      </w:pPr>
    </w:p>
    <w:p w14:paraId="2955F0A4" w14:textId="549AB09C" w:rsidR="0039215D" w:rsidRDefault="00CE6125" w:rsidP="00CE6125">
      <w:pPr>
        <w:spacing w:line="360" w:lineRule="auto"/>
        <w:jc w:val="both"/>
        <w:rPr>
          <w:b/>
          <w:sz w:val="24"/>
        </w:rPr>
      </w:pPr>
      <w:r>
        <w:rPr>
          <w:rFonts w:cs="Arial"/>
          <w:b/>
          <w:sz w:val="24"/>
          <w:szCs w:val="24"/>
        </w:rPr>
        <w:t xml:space="preserve">Articolo 3 - </w:t>
      </w:r>
      <w:r w:rsidR="00FD536C">
        <w:rPr>
          <w:rFonts w:cs="Arial"/>
          <w:b/>
          <w:sz w:val="24"/>
          <w:szCs w:val="24"/>
        </w:rPr>
        <w:t>O</w:t>
      </w:r>
      <w:r w:rsidR="00FD536C" w:rsidRPr="00C5261D">
        <w:rPr>
          <w:rFonts w:cs="Arial"/>
          <w:b/>
          <w:sz w:val="24"/>
          <w:szCs w:val="24"/>
        </w:rPr>
        <w:t xml:space="preserve">bblighi a carico del </w:t>
      </w:r>
      <w:r w:rsidR="00FD536C">
        <w:rPr>
          <w:rFonts w:cs="Arial"/>
          <w:b/>
          <w:sz w:val="24"/>
          <w:szCs w:val="24"/>
        </w:rPr>
        <w:t>M</w:t>
      </w:r>
      <w:r w:rsidR="00FD536C" w:rsidRPr="00C5261D">
        <w:rPr>
          <w:rFonts w:cs="Arial"/>
          <w:b/>
          <w:sz w:val="24"/>
          <w:szCs w:val="24"/>
        </w:rPr>
        <w:t xml:space="preserve">arket </w:t>
      </w:r>
      <w:r w:rsidR="00FD536C">
        <w:rPr>
          <w:rFonts w:cs="Arial"/>
          <w:b/>
          <w:sz w:val="24"/>
          <w:szCs w:val="24"/>
        </w:rPr>
        <w:t>M</w:t>
      </w:r>
      <w:r w:rsidR="00FD536C" w:rsidRPr="00C5261D">
        <w:rPr>
          <w:rFonts w:cs="Arial"/>
          <w:b/>
          <w:sz w:val="24"/>
          <w:szCs w:val="24"/>
        </w:rPr>
        <w:t>aker</w:t>
      </w:r>
      <w:r w:rsidR="00FD536C" w:rsidRPr="00B81B77">
        <w:rPr>
          <w:b/>
          <w:sz w:val="24"/>
        </w:rPr>
        <w:t xml:space="preserve"> </w:t>
      </w:r>
    </w:p>
    <w:p w14:paraId="251DF44E" w14:textId="77777777" w:rsidR="00CE6125" w:rsidRPr="00B81B77" w:rsidRDefault="00CE6125" w:rsidP="00CE6125">
      <w:pPr>
        <w:spacing w:line="360" w:lineRule="auto"/>
        <w:ind w:left="360"/>
        <w:jc w:val="both"/>
        <w:rPr>
          <w:b/>
          <w:sz w:val="24"/>
        </w:rPr>
      </w:pPr>
    </w:p>
    <w:p w14:paraId="082DA2A1" w14:textId="52517647" w:rsidR="00066701" w:rsidRPr="00B81B77" w:rsidRDefault="00423A73" w:rsidP="00CE6125">
      <w:pPr>
        <w:tabs>
          <w:tab w:val="num" w:pos="709"/>
        </w:tabs>
        <w:spacing w:line="360" w:lineRule="auto"/>
        <w:ind w:left="709" w:hanging="709"/>
        <w:jc w:val="both"/>
        <w:rPr>
          <w:sz w:val="24"/>
        </w:rPr>
      </w:pPr>
      <w:r w:rsidRPr="00B81B77">
        <w:rPr>
          <w:sz w:val="24"/>
        </w:rPr>
        <w:t>3.1</w:t>
      </w:r>
      <w:r w:rsidRPr="00B81B77">
        <w:rPr>
          <w:sz w:val="24"/>
        </w:rPr>
        <w:tab/>
        <w:t xml:space="preserve">Il Market Maker adempie agli obblighi di cui al Regolamento e alle relative Istruzioni immettendo </w:t>
      </w:r>
      <w:r w:rsidR="00CA2ABA">
        <w:rPr>
          <w:rFonts w:cs="Arial"/>
          <w:bCs/>
          <w:sz w:val="24"/>
          <w:szCs w:val="24"/>
        </w:rPr>
        <w:t>o</w:t>
      </w:r>
      <w:r w:rsidR="006850CB" w:rsidRPr="00C5261D">
        <w:rPr>
          <w:rFonts w:cs="Arial"/>
          <w:bCs/>
          <w:sz w:val="24"/>
          <w:szCs w:val="24"/>
        </w:rPr>
        <w:t>rdini</w:t>
      </w:r>
      <w:r w:rsidR="006850CB" w:rsidRPr="00B81B77">
        <w:rPr>
          <w:sz w:val="24"/>
        </w:rPr>
        <w:t xml:space="preserve"> </w:t>
      </w:r>
      <w:r w:rsidRPr="00B81B77">
        <w:rPr>
          <w:sz w:val="24"/>
        </w:rPr>
        <w:t xml:space="preserve">di acquisto e vendita simultanee di quantità </w:t>
      </w:r>
      <w:r w:rsidRPr="00B81B77">
        <w:rPr>
          <w:sz w:val="24"/>
        </w:rPr>
        <w:lastRenderedPageBreak/>
        <w:t xml:space="preserve">comparabili. Tali </w:t>
      </w:r>
      <w:r w:rsidR="00CA2ABA">
        <w:rPr>
          <w:rFonts w:cs="Arial"/>
          <w:bCs/>
          <w:sz w:val="24"/>
          <w:szCs w:val="24"/>
        </w:rPr>
        <w:t>o</w:t>
      </w:r>
      <w:r w:rsidR="006850CB" w:rsidRPr="00C5261D">
        <w:rPr>
          <w:rFonts w:cs="Arial"/>
          <w:bCs/>
          <w:sz w:val="24"/>
          <w:szCs w:val="24"/>
        </w:rPr>
        <w:t>rdini</w:t>
      </w:r>
      <w:r w:rsidRPr="00B81B77">
        <w:rPr>
          <w:sz w:val="24"/>
        </w:rPr>
        <w:t xml:space="preserve"> devono essere immess</w:t>
      </w:r>
      <w:r w:rsidR="006850CB" w:rsidRPr="00B81B77">
        <w:rPr>
          <w:sz w:val="24"/>
        </w:rPr>
        <w:t>i</w:t>
      </w:r>
      <w:r w:rsidRPr="00B81B77">
        <w:rPr>
          <w:sz w:val="24"/>
        </w:rPr>
        <w:t xml:space="preserve"> per un quantitativo minimo ed a prezzi competitivi, ovvero i prezzi in acquisto e in vendita si possono discostare di uno </w:t>
      </w:r>
      <w:r w:rsidR="00CA2ABA">
        <w:rPr>
          <w:rFonts w:cs="Arial"/>
          <w:bCs/>
          <w:sz w:val="24"/>
          <w:szCs w:val="24"/>
        </w:rPr>
        <w:t>s</w:t>
      </w:r>
      <w:r w:rsidRPr="00C5261D">
        <w:rPr>
          <w:rFonts w:cs="Arial"/>
          <w:bCs/>
          <w:sz w:val="24"/>
          <w:szCs w:val="24"/>
        </w:rPr>
        <w:t xml:space="preserve">pread </w:t>
      </w:r>
      <w:r w:rsidR="00CA2ABA">
        <w:rPr>
          <w:rFonts w:cs="Arial"/>
          <w:bCs/>
          <w:sz w:val="24"/>
          <w:szCs w:val="24"/>
        </w:rPr>
        <w:t>m</w:t>
      </w:r>
      <w:r w:rsidRPr="00C5261D">
        <w:rPr>
          <w:rFonts w:cs="Arial"/>
          <w:bCs/>
          <w:sz w:val="24"/>
          <w:szCs w:val="24"/>
        </w:rPr>
        <w:t>assimo</w:t>
      </w:r>
      <w:r w:rsidRPr="00B81B77">
        <w:rPr>
          <w:sz w:val="24"/>
        </w:rPr>
        <w:t>, indicat</w:t>
      </w:r>
      <w:r w:rsidR="00EE3A30" w:rsidRPr="00B81B77">
        <w:rPr>
          <w:sz w:val="24"/>
        </w:rPr>
        <w:t>o</w:t>
      </w:r>
      <w:r w:rsidRPr="00B81B77">
        <w:rPr>
          <w:sz w:val="24"/>
        </w:rPr>
        <w:t xml:space="preserve"> nella Guida ai parametri di negoziazione dei mercati organizzati e gestiti da Borsa Italiana (di seguito la “</w:t>
      </w:r>
      <w:r w:rsidRPr="00B81B77">
        <w:rPr>
          <w:b/>
          <w:sz w:val="24"/>
        </w:rPr>
        <w:t>Guida ai Parametri</w:t>
      </w:r>
      <w:r w:rsidRPr="00C5261D">
        <w:rPr>
          <w:rFonts w:cs="Arial"/>
          <w:bCs/>
          <w:sz w:val="24"/>
          <w:szCs w:val="24"/>
        </w:rPr>
        <w:t>").</w:t>
      </w:r>
      <w:r w:rsidRPr="00B81B77">
        <w:rPr>
          <w:sz w:val="24"/>
        </w:rPr>
        <w:t xml:space="preserve"> </w:t>
      </w:r>
    </w:p>
    <w:p w14:paraId="7B11749C" w14:textId="1A3357BD" w:rsidR="0039215D" w:rsidRPr="00B81B77" w:rsidRDefault="00423A73" w:rsidP="00CE6125">
      <w:pPr>
        <w:spacing w:line="360" w:lineRule="auto"/>
        <w:ind w:left="709" w:hanging="709"/>
        <w:jc w:val="both"/>
        <w:rPr>
          <w:sz w:val="24"/>
        </w:rPr>
      </w:pPr>
      <w:r w:rsidRPr="00B81B77">
        <w:rPr>
          <w:sz w:val="24"/>
        </w:rPr>
        <w:t>3.2</w:t>
      </w:r>
      <w:r w:rsidRPr="00B81B77">
        <w:rPr>
          <w:sz w:val="24"/>
        </w:rPr>
        <w:tab/>
      </w:r>
      <w:r w:rsidR="0039215D" w:rsidRPr="00B81B77">
        <w:rPr>
          <w:sz w:val="24"/>
        </w:rPr>
        <w:t xml:space="preserve">Indipendentemente dallo </w:t>
      </w:r>
      <w:r w:rsidR="00CA2ABA">
        <w:rPr>
          <w:rFonts w:cs="Arial"/>
          <w:sz w:val="24"/>
          <w:szCs w:val="24"/>
        </w:rPr>
        <w:t>s</w:t>
      </w:r>
      <w:r w:rsidR="0039215D" w:rsidRPr="00C5261D">
        <w:rPr>
          <w:rFonts w:cs="Arial"/>
          <w:sz w:val="24"/>
          <w:szCs w:val="24"/>
        </w:rPr>
        <w:t xml:space="preserve">pread </w:t>
      </w:r>
      <w:r w:rsidR="00CA2ABA">
        <w:rPr>
          <w:rFonts w:cs="Arial"/>
          <w:sz w:val="24"/>
          <w:szCs w:val="24"/>
        </w:rPr>
        <w:t>m</w:t>
      </w:r>
      <w:r w:rsidR="0039215D" w:rsidRPr="00C5261D">
        <w:rPr>
          <w:rFonts w:cs="Arial"/>
          <w:sz w:val="24"/>
          <w:szCs w:val="24"/>
        </w:rPr>
        <w:t>assimo</w:t>
      </w:r>
      <w:r w:rsidR="0039215D" w:rsidRPr="00B81B77">
        <w:rPr>
          <w:sz w:val="24"/>
        </w:rPr>
        <w:t xml:space="preserve">, </w:t>
      </w:r>
      <w:r w:rsidRPr="00B81B77">
        <w:rPr>
          <w:sz w:val="24"/>
        </w:rPr>
        <w:t xml:space="preserve">il Market Maker </w:t>
      </w:r>
      <w:r w:rsidR="0039215D" w:rsidRPr="00B81B77">
        <w:rPr>
          <w:sz w:val="24"/>
        </w:rPr>
        <w:t>farà quanto in suo potere al fine di contenere il più possibile lo scostamento tra i prezzi in acquisto e vendita in normali condizioni di mercato.</w:t>
      </w:r>
    </w:p>
    <w:p w14:paraId="6DF48BFF" w14:textId="6DCA69F6" w:rsidR="0039215D" w:rsidRPr="00CE6125" w:rsidRDefault="00423A73" w:rsidP="00CE6125">
      <w:pPr>
        <w:tabs>
          <w:tab w:val="num" w:pos="709"/>
        </w:tabs>
        <w:spacing w:line="360" w:lineRule="auto"/>
        <w:ind w:left="709" w:hanging="709"/>
        <w:jc w:val="both"/>
        <w:rPr>
          <w:sz w:val="24"/>
        </w:rPr>
      </w:pPr>
      <w:r w:rsidRPr="00B81B77">
        <w:rPr>
          <w:sz w:val="24"/>
        </w:rPr>
        <w:t>3.3</w:t>
      </w:r>
      <w:r w:rsidRPr="00B81B77">
        <w:rPr>
          <w:sz w:val="24"/>
        </w:rPr>
        <w:tab/>
        <w:t>Il Market Maker</w:t>
      </w:r>
      <w:r w:rsidRPr="00B81B77">
        <w:rPr>
          <w:b/>
          <w:sz w:val="24"/>
        </w:rPr>
        <w:t xml:space="preserve"> </w:t>
      </w:r>
      <w:r w:rsidR="00C23093" w:rsidRPr="00E356F9">
        <w:rPr>
          <w:rFonts w:cs="Arial"/>
          <w:sz w:val="24"/>
          <w:szCs w:val="24"/>
        </w:rPr>
        <w:t>è tenuto</w:t>
      </w:r>
      <w:r w:rsidR="0039215D" w:rsidRPr="00B81B77">
        <w:rPr>
          <w:sz w:val="24"/>
        </w:rPr>
        <w:t xml:space="preserve"> ad esporre </w:t>
      </w:r>
      <w:r w:rsidR="000363E8" w:rsidRPr="00B81B77">
        <w:rPr>
          <w:sz w:val="24"/>
        </w:rPr>
        <w:t>ne</w:t>
      </w:r>
      <w:r w:rsidR="009C0DAA" w:rsidRPr="00B81B77">
        <w:rPr>
          <w:sz w:val="24"/>
        </w:rPr>
        <w:t xml:space="preserve">i </w:t>
      </w:r>
      <w:r w:rsidR="00CA2ABA" w:rsidRPr="00E356F9">
        <w:rPr>
          <w:rFonts w:cs="Arial"/>
          <w:sz w:val="24"/>
          <w:szCs w:val="24"/>
        </w:rPr>
        <w:t>g</w:t>
      </w:r>
      <w:r w:rsidR="009C0DAA" w:rsidRPr="00E356F9">
        <w:rPr>
          <w:rFonts w:cs="Arial"/>
          <w:sz w:val="24"/>
          <w:szCs w:val="24"/>
        </w:rPr>
        <w:t>iorni</w:t>
      </w:r>
      <w:r w:rsidR="009C0DAA" w:rsidRPr="00B81B77">
        <w:rPr>
          <w:sz w:val="24"/>
        </w:rPr>
        <w:t xml:space="preserve"> di </w:t>
      </w:r>
      <w:r w:rsidR="00CA2ABA" w:rsidRPr="00E356F9">
        <w:rPr>
          <w:rFonts w:cs="Arial"/>
          <w:sz w:val="24"/>
          <w:szCs w:val="24"/>
        </w:rPr>
        <w:t>n</w:t>
      </w:r>
      <w:r w:rsidR="009C0DAA" w:rsidRPr="00E356F9">
        <w:rPr>
          <w:rFonts w:cs="Arial"/>
          <w:sz w:val="24"/>
          <w:szCs w:val="24"/>
        </w:rPr>
        <w:t>egoziazione</w:t>
      </w:r>
      <w:r w:rsidR="009C0DAA" w:rsidRPr="00B81B77">
        <w:rPr>
          <w:sz w:val="24"/>
        </w:rPr>
        <w:t xml:space="preserve"> e ne</w:t>
      </w:r>
      <w:r w:rsidR="000363E8" w:rsidRPr="00B81B77">
        <w:rPr>
          <w:sz w:val="24"/>
        </w:rPr>
        <w:t xml:space="preserve">lle </w:t>
      </w:r>
      <w:r w:rsidR="00CA2ABA" w:rsidRPr="00E356F9">
        <w:rPr>
          <w:rFonts w:cs="Arial"/>
          <w:sz w:val="24"/>
          <w:szCs w:val="24"/>
        </w:rPr>
        <w:t>o</w:t>
      </w:r>
      <w:r w:rsidR="000363E8" w:rsidRPr="00E356F9">
        <w:rPr>
          <w:rFonts w:cs="Arial"/>
          <w:sz w:val="24"/>
          <w:szCs w:val="24"/>
        </w:rPr>
        <w:t>re</w:t>
      </w:r>
      <w:r w:rsidR="000363E8" w:rsidRPr="00B81B77">
        <w:rPr>
          <w:sz w:val="24"/>
        </w:rPr>
        <w:t xml:space="preserve"> di </w:t>
      </w:r>
      <w:r w:rsidR="00CA2ABA" w:rsidRPr="00E356F9">
        <w:rPr>
          <w:rFonts w:cs="Arial"/>
          <w:sz w:val="24"/>
          <w:szCs w:val="24"/>
        </w:rPr>
        <w:t>n</w:t>
      </w:r>
      <w:r w:rsidR="000363E8" w:rsidRPr="00E356F9">
        <w:rPr>
          <w:rFonts w:cs="Arial"/>
          <w:sz w:val="24"/>
          <w:szCs w:val="24"/>
        </w:rPr>
        <w:t>egoziazione</w:t>
      </w:r>
      <w:r w:rsidR="000363E8" w:rsidRPr="00B81B77">
        <w:rPr>
          <w:sz w:val="24"/>
        </w:rPr>
        <w:t xml:space="preserve"> </w:t>
      </w:r>
      <w:r w:rsidR="00E661A7" w:rsidRPr="00B81B77">
        <w:rPr>
          <w:sz w:val="24"/>
        </w:rPr>
        <w:t xml:space="preserve">consentite </w:t>
      </w:r>
      <w:r w:rsidR="00CA2ABA" w:rsidRPr="00E356F9">
        <w:rPr>
          <w:rFonts w:cs="Arial"/>
          <w:sz w:val="24"/>
          <w:szCs w:val="24"/>
        </w:rPr>
        <w:t>o</w:t>
      </w:r>
      <w:r w:rsidR="006850CB" w:rsidRPr="00E356F9">
        <w:rPr>
          <w:rFonts w:cs="Arial"/>
          <w:sz w:val="24"/>
          <w:szCs w:val="24"/>
        </w:rPr>
        <w:t>rdini</w:t>
      </w:r>
      <w:r w:rsidR="006850CB" w:rsidRPr="00B81B77">
        <w:rPr>
          <w:sz w:val="24"/>
        </w:rPr>
        <w:t xml:space="preserve"> </w:t>
      </w:r>
      <w:r w:rsidR="0039215D" w:rsidRPr="00B81B77">
        <w:rPr>
          <w:sz w:val="24"/>
        </w:rPr>
        <w:t>di acquisto e vendita dell’ETF</w:t>
      </w:r>
      <w:r w:rsidR="00EE3A30" w:rsidRPr="00B81B77">
        <w:rPr>
          <w:sz w:val="24"/>
        </w:rPr>
        <w:t>/</w:t>
      </w:r>
      <w:r w:rsidR="00B969A0" w:rsidRPr="00B81B77">
        <w:rPr>
          <w:sz w:val="24"/>
        </w:rPr>
        <w:t xml:space="preserve"> </w:t>
      </w:r>
      <w:r w:rsidR="00B969A0" w:rsidRPr="00C5261D">
        <w:rPr>
          <w:rFonts w:cs="Arial"/>
          <w:sz w:val="24"/>
          <w:szCs w:val="24"/>
        </w:rPr>
        <w:t>dell’ETC/ETN</w:t>
      </w:r>
      <w:r w:rsidR="00EE3A30" w:rsidRPr="00B81B77">
        <w:rPr>
          <w:sz w:val="24"/>
        </w:rPr>
        <w:t xml:space="preserve"> </w:t>
      </w:r>
      <w:r w:rsidR="0039215D" w:rsidRPr="00B81B77">
        <w:rPr>
          <w:sz w:val="24"/>
        </w:rPr>
        <w:t xml:space="preserve">in osservanza delle modalità </w:t>
      </w:r>
      <w:r w:rsidR="000363E8" w:rsidRPr="00B81B77">
        <w:rPr>
          <w:sz w:val="24"/>
        </w:rPr>
        <w:t xml:space="preserve">e per la durata </w:t>
      </w:r>
      <w:r w:rsidR="0039215D" w:rsidRPr="00B81B77">
        <w:rPr>
          <w:sz w:val="24"/>
        </w:rPr>
        <w:t xml:space="preserve">stabilite di volta </w:t>
      </w:r>
      <w:r w:rsidR="00BD1776" w:rsidRPr="00B81B77">
        <w:rPr>
          <w:sz w:val="24"/>
        </w:rPr>
        <w:t>in</w:t>
      </w:r>
      <w:r w:rsidR="0039215D" w:rsidRPr="00B81B77">
        <w:rPr>
          <w:sz w:val="24"/>
        </w:rPr>
        <w:t xml:space="preserve"> volta dal</w:t>
      </w:r>
      <w:r w:rsidRPr="00B81B77">
        <w:rPr>
          <w:sz w:val="24"/>
        </w:rPr>
        <w:t>la Guida ai Parametri</w:t>
      </w:r>
      <w:r w:rsidR="0039215D" w:rsidRPr="00B81B77">
        <w:rPr>
          <w:sz w:val="24"/>
        </w:rPr>
        <w:t>.</w:t>
      </w:r>
    </w:p>
    <w:p w14:paraId="59ABB337" w14:textId="5DCFE92A" w:rsidR="005A57CC" w:rsidRPr="00B81B77" w:rsidRDefault="00423A73" w:rsidP="00CE6125">
      <w:pPr>
        <w:tabs>
          <w:tab w:val="num" w:pos="709"/>
        </w:tabs>
        <w:spacing w:line="360" w:lineRule="auto"/>
        <w:ind w:left="709" w:hanging="709"/>
        <w:jc w:val="both"/>
        <w:rPr>
          <w:sz w:val="24"/>
        </w:rPr>
      </w:pPr>
      <w:r w:rsidRPr="00B81B77">
        <w:rPr>
          <w:sz w:val="24"/>
        </w:rPr>
        <w:t>3.</w:t>
      </w:r>
      <w:r w:rsidR="00CE6125">
        <w:rPr>
          <w:sz w:val="24"/>
        </w:rPr>
        <w:t>4</w:t>
      </w:r>
      <w:r w:rsidRPr="00B81B77">
        <w:rPr>
          <w:sz w:val="24"/>
        </w:rPr>
        <w:tab/>
      </w:r>
      <w:r w:rsidR="0039215D" w:rsidRPr="00B81B77">
        <w:rPr>
          <w:sz w:val="24"/>
        </w:rPr>
        <w:t xml:space="preserve">Le disposizioni del presente Contratto non pregiudicano gli obblighi cui </w:t>
      </w:r>
      <w:r w:rsidRPr="00B81B77">
        <w:rPr>
          <w:sz w:val="24"/>
        </w:rPr>
        <w:t xml:space="preserve">il Market Maker </w:t>
      </w:r>
      <w:r w:rsidR="0039215D" w:rsidRPr="00B81B77">
        <w:rPr>
          <w:sz w:val="24"/>
        </w:rPr>
        <w:t xml:space="preserve">è tenuto in osservanza del Regolamento e delle Istruzioni; </w:t>
      </w:r>
      <w:r w:rsidR="00E028A0" w:rsidRPr="00B81B77">
        <w:rPr>
          <w:sz w:val="24"/>
        </w:rPr>
        <w:t>i</w:t>
      </w:r>
      <w:r w:rsidRPr="00B81B77">
        <w:rPr>
          <w:sz w:val="24"/>
        </w:rPr>
        <w:t xml:space="preserve">l Market Maker </w:t>
      </w:r>
      <w:r w:rsidR="0039215D" w:rsidRPr="00B81B77">
        <w:rPr>
          <w:sz w:val="24"/>
        </w:rPr>
        <w:t>non sarà inadempiente alle disposizioni del presente Contratto qualora agisca in osservanza di quanto di volta in volta stabilito dal Regolamento e dalle Istruzioni.</w:t>
      </w:r>
    </w:p>
    <w:p w14:paraId="2B072F4E" w14:textId="140AD1F8" w:rsidR="0041243F" w:rsidRPr="00B81B77" w:rsidRDefault="00423A73" w:rsidP="00CE6125">
      <w:pPr>
        <w:tabs>
          <w:tab w:val="num" w:pos="709"/>
        </w:tabs>
        <w:spacing w:line="360" w:lineRule="auto"/>
        <w:ind w:left="709" w:hanging="709"/>
        <w:jc w:val="both"/>
        <w:rPr>
          <w:sz w:val="24"/>
        </w:rPr>
      </w:pPr>
      <w:r w:rsidRPr="00B81B77">
        <w:rPr>
          <w:sz w:val="24"/>
        </w:rPr>
        <w:t>3.</w:t>
      </w:r>
      <w:r w:rsidR="00CE6125">
        <w:rPr>
          <w:sz w:val="24"/>
        </w:rPr>
        <w:t>5</w:t>
      </w:r>
      <w:r w:rsidRPr="00B81B77">
        <w:rPr>
          <w:sz w:val="24"/>
        </w:rPr>
        <w:tab/>
      </w:r>
      <w:r w:rsidR="0041243F" w:rsidRPr="00B81B77">
        <w:rPr>
          <w:sz w:val="24"/>
        </w:rPr>
        <w:t>Le Parti prendono atto che Borsa Italiana verifica il rispetto degli obblighi assunti dal</w:t>
      </w:r>
      <w:r w:rsidRPr="00B81B77">
        <w:rPr>
          <w:sz w:val="24"/>
        </w:rPr>
        <w:t xml:space="preserve"> Market Maker </w:t>
      </w:r>
      <w:r w:rsidR="0041243F" w:rsidRPr="00B81B77">
        <w:rPr>
          <w:sz w:val="24"/>
        </w:rPr>
        <w:t>e</w:t>
      </w:r>
      <w:r w:rsidR="00C23093" w:rsidRPr="00C5261D">
        <w:rPr>
          <w:rFonts w:cs="Arial"/>
          <w:sz w:val="24"/>
          <w:szCs w:val="24"/>
        </w:rPr>
        <w:t>,</w:t>
      </w:r>
      <w:r w:rsidR="0041243F" w:rsidRPr="00B81B77">
        <w:rPr>
          <w:sz w:val="24"/>
        </w:rPr>
        <w:t xml:space="preserve"> ai fini della valutazione di eventuali violazioni degli obblighi</w:t>
      </w:r>
      <w:r w:rsidR="00C23093" w:rsidRPr="00C5261D">
        <w:rPr>
          <w:rFonts w:cs="Arial"/>
          <w:sz w:val="24"/>
          <w:szCs w:val="24"/>
        </w:rPr>
        <w:t>,</w:t>
      </w:r>
      <w:r w:rsidR="0041243F" w:rsidRPr="00B81B77">
        <w:rPr>
          <w:sz w:val="24"/>
        </w:rPr>
        <w:t xml:space="preserve"> tiene conto, fra l’altro, del rispetto su base mensile degli obblighi di quotazione di cui al precedente comma 3.3 del presente articolo.</w:t>
      </w:r>
    </w:p>
    <w:p w14:paraId="3D5DC9B4" w14:textId="77777777" w:rsidR="0039215D" w:rsidRPr="00B81B77" w:rsidRDefault="0039215D" w:rsidP="00CE6125">
      <w:pPr>
        <w:spacing w:line="360" w:lineRule="auto"/>
        <w:jc w:val="both"/>
        <w:rPr>
          <w:sz w:val="24"/>
        </w:rPr>
      </w:pPr>
    </w:p>
    <w:p w14:paraId="45967A2A" w14:textId="559C4EBB" w:rsidR="001C1685" w:rsidRPr="00C5261D" w:rsidRDefault="00CE6125" w:rsidP="00CE6125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Articolo 4 - </w:t>
      </w:r>
      <w:r w:rsidR="00FD536C">
        <w:rPr>
          <w:rFonts w:cs="Arial"/>
          <w:b/>
          <w:sz w:val="24"/>
          <w:szCs w:val="24"/>
        </w:rPr>
        <w:t>O</w:t>
      </w:r>
      <w:r w:rsidR="00FD536C" w:rsidRPr="00C5261D">
        <w:rPr>
          <w:rFonts w:cs="Arial"/>
          <w:b/>
          <w:sz w:val="24"/>
          <w:szCs w:val="24"/>
        </w:rPr>
        <w:t>bblighi a carico dell’</w:t>
      </w:r>
      <w:r w:rsidR="00FD536C">
        <w:rPr>
          <w:rFonts w:cs="Arial"/>
          <w:b/>
          <w:sz w:val="24"/>
          <w:szCs w:val="24"/>
        </w:rPr>
        <w:t>E</w:t>
      </w:r>
      <w:r w:rsidR="00FD536C" w:rsidRPr="00C5261D">
        <w:rPr>
          <w:rFonts w:cs="Arial"/>
          <w:b/>
          <w:sz w:val="24"/>
          <w:szCs w:val="24"/>
        </w:rPr>
        <w:t>mittente</w:t>
      </w:r>
    </w:p>
    <w:p w14:paraId="4272E056" w14:textId="77777777" w:rsidR="001C1685" w:rsidRPr="00C5261D" w:rsidRDefault="001C1685" w:rsidP="00502C58">
      <w:pPr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52B1EC82" w14:textId="48E81D95" w:rsidR="001C1685" w:rsidRPr="00CE6125" w:rsidRDefault="001C1685" w:rsidP="0027126C">
      <w:pPr>
        <w:pStyle w:val="Paragrafoelenco"/>
        <w:numPr>
          <w:ilvl w:val="1"/>
          <w:numId w:val="9"/>
        </w:numPr>
        <w:spacing w:line="360" w:lineRule="auto"/>
        <w:ind w:left="709" w:hanging="709"/>
        <w:jc w:val="both"/>
        <w:rPr>
          <w:sz w:val="24"/>
        </w:rPr>
      </w:pPr>
      <w:r w:rsidRPr="00CE6125">
        <w:rPr>
          <w:sz w:val="24"/>
        </w:rPr>
        <w:t xml:space="preserve">L’Emittente si impegna a fare tutto quanto necessario affinché il Market Maker possa far fronte ai propri obblighi </w:t>
      </w:r>
      <w:r w:rsidRPr="00CE6125">
        <w:rPr>
          <w:rFonts w:cs="Arial"/>
          <w:bCs/>
          <w:sz w:val="24"/>
          <w:szCs w:val="24"/>
        </w:rPr>
        <w:t>sul</w:t>
      </w:r>
      <w:r w:rsidR="00872F55" w:rsidRPr="00CE6125">
        <w:rPr>
          <w:rFonts w:cs="Arial"/>
          <w:bCs/>
          <w:sz w:val="24"/>
          <w:szCs w:val="24"/>
        </w:rPr>
        <w:t xml:space="preserve"> Mercato </w:t>
      </w:r>
      <w:proofErr w:type="spellStart"/>
      <w:r w:rsidRPr="00CE6125">
        <w:rPr>
          <w:rFonts w:cs="Arial"/>
          <w:bCs/>
          <w:sz w:val="24"/>
          <w:szCs w:val="24"/>
        </w:rPr>
        <w:t>ETFplus</w:t>
      </w:r>
      <w:proofErr w:type="spellEnd"/>
      <w:r w:rsidRPr="00CE6125">
        <w:rPr>
          <w:sz w:val="24"/>
        </w:rPr>
        <w:t xml:space="preserve"> aventi a oggetto </w:t>
      </w:r>
      <w:r w:rsidR="002A2071" w:rsidRPr="00CE6125">
        <w:rPr>
          <w:rFonts w:cs="Arial"/>
          <w:sz w:val="24"/>
          <w:szCs w:val="24"/>
        </w:rPr>
        <w:t>l'ETF/l’ETC/ETN</w:t>
      </w:r>
      <w:r w:rsidRPr="00CE6125">
        <w:rPr>
          <w:sz w:val="24"/>
        </w:rPr>
        <w:t xml:space="preserve">, secondo le modalità che saranno pattuite tra le Parti con apposito accordo, comunque in linea con gli standard contrattuali di mercato. </w:t>
      </w:r>
    </w:p>
    <w:p w14:paraId="0A91A556" w14:textId="0856EC3F" w:rsidR="007C4ACD" w:rsidRPr="00B81B77" w:rsidRDefault="007C4ACD" w:rsidP="0027126C">
      <w:pPr>
        <w:pStyle w:val="Paragrafoelenco"/>
        <w:numPr>
          <w:ilvl w:val="1"/>
          <w:numId w:val="9"/>
        </w:numPr>
        <w:spacing w:line="360" w:lineRule="auto"/>
        <w:ind w:left="709" w:hanging="709"/>
        <w:jc w:val="both"/>
        <w:rPr>
          <w:sz w:val="24"/>
        </w:rPr>
      </w:pPr>
      <w:r w:rsidRPr="00B81B77">
        <w:rPr>
          <w:sz w:val="24"/>
        </w:rPr>
        <w:lastRenderedPageBreak/>
        <w:t xml:space="preserve">L’Emittente si impegna, per tutta la durata del presente Contratto, a non svolgere operazioni di mercato per conto proprio </w:t>
      </w:r>
      <w:r w:rsidR="004407B1">
        <w:rPr>
          <w:rFonts w:cs="Arial"/>
          <w:bCs/>
          <w:sz w:val="24"/>
          <w:szCs w:val="24"/>
        </w:rPr>
        <w:t>sul</w:t>
      </w:r>
      <w:r w:rsidR="004407B1" w:rsidRPr="00C5261D">
        <w:rPr>
          <w:rFonts w:cs="Arial"/>
          <w:sz w:val="24"/>
          <w:szCs w:val="24"/>
        </w:rPr>
        <w:t>l'ETF/</w:t>
      </w:r>
      <w:r w:rsidR="004407B1">
        <w:rPr>
          <w:rFonts w:cs="Arial"/>
          <w:sz w:val="24"/>
          <w:szCs w:val="24"/>
        </w:rPr>
        <w:t>sul</w:t>
      </w:r>
      <w:r w:rsidR="004407B1" w:rsidRPr="00C5261D">
        <w:rPr>
          <w:rFonts w:cs="Arial"/>
          <w:sz w:val="24"/>
          <w:szCs w:val="24"/>
        </w:rPr>
        <w:t>l’ETC/ETN</w:t>
      </w:r>
      <w:r w:rsidRPr="00B81B77">
        <w:rPr>
          <w:sz w:val="24"/>
        </w:rPr>
        <w:t>, direttamente o per interposta persona, senza preventivo accordo con il Market Maker.</w:t>
      </w:r>
    </w:p>
    <w:p w14:paraId="53313080" w14:textId="77777777" w:rsidR="001C1685" w:rsidRPr="00B81B77" w:rsidRDefault="001C1685" w:rsidP="00502C58">
      <w:pPr>
        <w:spacing w:line="360" w:lineRule="auto"/>
        <w:jc w:val="both"/>
        <w:rPr>
          <w:sz w:val="24"/>
        </w:rPr>
      </w:pPr>
    </w:p>
    <w:p w14:paraId="520FD24F" w14:textId="3D4A7DE4" w:rsidR="0039215D" w:rsidRPr="00C5261D" w:rsidRDefault="00CE6125" w:rsidP="00CE6125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Articolo 5 - </w:t>
      </w:r>
      <w:r w:rsidR="00FD536C">
        <w:rPr>
          <w:rFonts w:cs="Arial"/>
          <w:b/>
          <w:sz w:val="24"/>
          <w:szCs w:val="24"/>
        </w:rPr>
        <w:t>C</w:t>
      </w:r>
      <w:r w:rsidR="00FD536C" w:rsidRPr="00C5261D">
        <w:rPr>
          <w:rFonts w:cs="Arial"/>
          <w:b/>
          <w:sz w:val="24"/>
          <w:szCs w:val="24"/>
        </w:rPr>
        <w:t>ompensi</w:t>
      </w:r>
    </w:p>
    <w:p w14:paraId="44040B52" w14:textId="77777777" w:rsidR="0039215D" w:rsidRPr="00B81B77" w:rsidRDefault="0039215D" w:rsidP="0039215D">
      <w:pPr>
        <w:spacing w:line="360" w:lineRule="auto"/>
        <w:ind w:left="360"/>
        <w:jc w:val="both"/>
        <w:rPr>
          <w:b/>
          <w:sz w:val="24"/>
        </w:rPr>
      </w:pPr>
    </w:p>
    <w:p w14:paraId="6A3334D5" w14:textId="5B943A10" w:rsidR="0039215D" w:rsidRPr="00CE6125" w:rsidRDefault="00CE6125" w:rsidP="00CE6125">
      <w:pPr>
        <w:spacing w:line="360" w:lineRule="auto"/>
        <w:ind w:left="709" w:hanging="709"/>
        <w:jc w:val="both"/>
        <w:rPr>
          <w:sz w:val="24"/>
        </w:rPr>
      </w:pPr>
      <w:r>
        <w:rPr>
          <w:sz w:val="24"/>
        </w:rPr>
        <w:t>5.1</w:t>
      </w:r>
      <w:r>
        <w:rPr>
          <w:sz w:val="24"/>
        </w:rPr>
        <w:tab/>
      </w:r>
      <w:r w:rsidR="0039215D" w:rsidRPr="00CE6125">
        <w:rPr>
          <w:sz w:val="24"/>
        </w:rPr>
        <w:t xml:space="preserve">In relazione agli obblighi assunti nell'articolo </w:t>
      </w:r>
      <w:r w:rsidR="00EE3A30" w:rsidRPr="00CE6125">
        <w:rPr>
          <w:sz w:val="24"/>
        </w:rPr>
        <w:t xml:space="preserve">3 che </w:t>
      </w:r>
      <w:r w:rsidR="0039215D" w:rsidRPr="00CE6125">
        <w:rPr>
          <w:sz w:val="24"/>
        </w:rPr>
        <w:t xml:space="preserve">precede, </w:t>
      </w:r>
      <w:r w:rsidR="000F5A6F" w:rsidRPr="00CE6125">
        <w:rPr>
          <w:sz w:val="24"/>
        </w:rPr>
        <w:t xml:space="preserve">il Market Maker </w:t>
      </w:r>
      <w:r w:rsidR="0039215D" w:rsidRPr="00CE6125">
        <w:rPr>
          <w:sz w:val="24"/>
        </w:rPr>
        <w:t>ha il diritto di ricevere il corrispettivo concordato con l’Emittente e specificato nell’Allegato [●] al presente Contratto.</w:t>
      </w:r>
    </w:p>
    <w:p w14:paraId="497ECCBC" w14:textId="77777777" w:rsidR="0039215D" w:rsidRPr="00B81B77" w:rsidRDefault="0039215D" w:rsidP="0039215D">
      <w:pPr>
        <w:spacing w:line="360" w:lineRule="auto"/>
        <w:jc w:val="both"/>
        <w:rPr>
          <w:sz w:val="24"/>
        </w:rPr>
      </w:pPr>
    </w:p>
    <w:p w14:paraId="20811DB8" w14:textId="74214440" w:rsidR="0039215D" w:rsidRPr="00C5261D" w:rsidRDefault="00BB09D9" w:rsidP="00BB09D9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Articolo 6 - </w:t>
      </w:r>
      <w:r w:rsidR="00FD536C">
        <w:rPr>
          <w:rFonts w:cs="Arial"/>
          <w:b/>
          <w:sz w:val="24"/>
          <w:szCs w:val="24"/>
        </w:rPr>
        <w:t>E</w:t>
      </w:r>
      <w:r w:rsidR="00FD536C" w:rsidRPr="00C5261D">
        <w:rPr>
          <w:rFonts w:cs="Arial"/>
          <w:b/>
          <w:sz w:val="24"/>
          <w:szCs w:val="24"/>
        </w:rPr>
        <w:t>venti sospensivi e situazioni di stress</w:t>
      </w:r>
    </w:p>
    <w:p w14:paraId="145DD205" w14:textId="77777777" w:rsidR="0039215D" w:rsidRPr="00C5261D" w:rsidRDefault="0039215D" w:rsidP="0039215D">
      <w:pPr>
        <w:spacing w:line="360" w:lineRule="auto"/>
        <w:jc w:val="both"/>
        <w:rPr>
          <w:rFonts w:cs="Arial"/>
          <w:sz w:val="24"/>
          <w:szCs w:val="24"/>
        </w:rPr>
      </w:pPr>
    </w:p>
    <w:p w14:paraId="6E4EC9CD" w14:textId="6D9DBA0E" w:rsidR="0039215D" w:rsidRPr="00BB09D9" w:rsidRDefault="0039215D" w:rsidP="0027126C">
      <w:pPr>
        <w:pStyle w:val="Paragrafoelenco"/>
        <w:numPr>
          <w:ilvl w:val="1"/>
          <w:numId w:val="10"/>
        </w:numPr>
        <w:spacing w:line="360" w:lineRule="auto"/>
        <w:ind w:left="709" w:hanging="709"/>
        <w:jc w:val="both"/>
        <w:rPr>
          <w:sz w:val="24"/>
        </w:rPr>
      </w:pPr>
      <w:r w:rsidRPr="00BB09D9">
        <w:rPr>
          <w:sz w:val="24"/>
        </w:rPr>
        <w:t xml:space="preserve">Le Parti prendono atto che gli obblighi cui è tenuto </w:t>
      </w:r>
      <w:r w:rsidR="000F5A6F" w:rsidRPr="00BB09D9">
        <w:rPr>
          <w:sz w:val="24"/>
        </w:rPr>
        <w:t xml:space="preserve">il Market Maker </w:t>
      </w:r>
      <w:r w:rsidRPr="00BB09D9">
        <w:rPr>
          <w:sz w:val="24"/>
        </w:rPr>
        <w:t xml:space="preserve">stabiliti nei precedenti articoli </w:t>
      </w:r>
      <w:r w:rsidR="00170AF7" w:rsidRPr="00BB09D9">
        <w:rPr>
          <w:sz w:val="24"/>
        </w:rPr>
        <w:t xml:space="preserve">da 3.1 a </w:t>
      </w:r>
      <w:r w:rsidRPr="00BB09D9">
        <w:rPr>
          <w:sz w:val="24"/>
        </w:rPr>
        <w:t>3.</w:t>
      </w:r>
      <w:r w:rsidR="00862B50" w:rsidRPr="00BB09D9">
        <w:rPr>
          <w:sz w:val="24"/>
        </w:rPr>
        <w:t>3</w:t>
      </w:r>
      <w:r w:rsidRPr="00BB09D9">
        <w:rPr>
          <w:sz w:val="24"/>
        </w:rPr>
        <w:t xml:space="preserve"> sono sospesi </w:t>
      </w:r>
      <w:r w:rsidR="00170AF7" w:rsidRPr="00BB09D9">
        <w:rPr>
          <w:sz w:val="24"/>
        </w:rPr>
        <w:t xml:space="preserve">al ricorrere degli </w:t>
      </w:r>
      <w:r w:rsidR="002B1031" w:rsidRPr="00BB09D9">
        <w:rPr>
          <w:rFonts w:cs="Arial"/>
          <w:sz w:val="24"/>
          <w:szCs w:val="24"/>
        </w:rPr>
        <w:t>e</w:t>
      </w:r>
      <w:r w:rsidR="00170AF7" w:rsidRPr="00BB09D9">
        <w:rPr>
          <w:rFonts w:cs="Arial"/>
          <w:sz w:val="24"/>
          <w:szCs w:val="24"/>
        </w:rPr>
        <w:t xml:space="preserve">venti </w:t>
      </w:r>
      <w:r w:rsidR="002B1031" w:rsidRPr="00BB09D9">
        <w:rPr>
          <w:rFonts w:cs="Arial"/>
          <w:sz w:val="24"/>
          <w:szCs w:val="24"/>
        </w:rPr>
        <w:t>s</w:t>
      </w:r>
      <w:r w:rsidR="00170AF7" w:rsidRPr="00BB09D9">
        <w:rPr>
          <w:rFonts w:cs="Arial"/>
          <w:sz w:val="24"/>
          <w:szCs w:val="24"/>
        </w:rPr>
        <w:t>ospensivi</w:t>
      </w:r>
      <w:r w:rsidR="00170AF7" w:rsidRPr="00BB09D9">
        <w:rPr>
          <w:sz w:val="24"/>
        </w:rPr>
        <w:t xml:space="preserve"> comunicati da Borsa Italiana. </w:t>
      </w:r>
    </w:p>
    <w:p w14:paraId="5FA0C252" w14:textId="7805F4D2" w:rsidR="002D5865" w:rsidRPr="00B81B77" w:rsidRDefault="000F5A6F" w:rsidP="0027126C">
      <w:pPr>
        <w:numPr>
          <w:ilvl w:val="1"/>
          <w:numId w:val="10"/>
        </w:numPr>
        <w:spacing w:line="360" w:lineRule="auto"/>
        <w:ind w:left="709" w:hanging="709"/>
        <w:jc w:val="both"/>
        <w:rPr>
          <w:sz w:val="24"/>
        </w:rPr>
      </w:pPr>
      <w:r w:rsidRPr="00B81B77">
        <w:rPr>
          <w:sz w:val="24"/>
        </w:rPr>
        <w:t>il Market Maker</w:t>
      </w:r>
      <w:r w:rsidRPr="00B81B77">
        <w:rPr>
          <w:b/>
          <w:sz w:val="24"/>
        </w:rPr>
        <w:t xml:space="preserve"> </w:t>
      </w:r>
      <w:r w:rsidR="0039215D" w:rsidRPr="00B81B77">
        <w:rPr>
          <w:sz w:val="24"/>
        </w:rPr>
        <w:t>si impegna a comunicare all’Emittente e a Borsa Italiana</w:t>
      </w:r>
      <w:r w:rsidR="0039215D" w:rsidRPr="00B81B77">
        <w:rPr>
          <w:b/>
          <w:sz w:val="24"/>
        </w:rPr>
        <w:t xml:space="preserve"> </w:t>
      </w:r>
      <w:r w:rsidR="0039215D" w:rsidRPr="00B81B77">
        <w:rPr>
          <w:sz w:val="24"/>
        </w:rPr>
        <w:t>il verificarsi di uno de</w:t>
      </w:r>
      <w:r w:rsidR="002D5865" w:rsidRPr="00B81B77">
        <w:rPr>
          <w:sz w:val="24"/>
        </w:rPr>
        <w:t xml:space="preserve">gli </w:t>
      </w:r>
      <w:r w:rsidR="00EF731E">
        <w:rPr>
          <w:rFonts w:cs="Arial"/>
          <w:sz w:val="24"/>
          <w:szCs w:val="24"/>
        </w:rPr>
        <w:t>e</w:t>
      </w:r>
      <w:r w:rsidR="0039215D" w:rsidRPr="00C5261D">
        <w:rPr>
          <w:rFonts w:cs="Arial"/>
          <w:sz w:val="24"/>
          <w:szCs w:val="24"/>
        </w:rPr>
        <w:t xml:space="preserve">venti </w:t>
      </w:r>
      <w:r w:rsidR="00EF731E">
        <w:rPr>
          <w:rFonts w:cs="Arial"/>
          <w:sz w:val="24"/>
          <w:szCs w:val="24"/>
        </w:rPr>
        <w:t>s</w:t>
      </w:r>
      <w:r w:rsidR="0039215D" w:rsidRPr="00C5261D">
        <w:rPr>
          <w:rFonts w:cs="Arial"/>
          <w:sz w:val="24"/>
          <w:szCs w:val="24"/>
        </w:rPr>
        <w:t>ospensivi</w:t>
      </w:r>
      <w:r w:rsidR="002D5865" w:rsidRPr="00B81B77">
        <w:rPr>
          <w:sz w:val="24"/>
        </w:rPr>
        <w:t xml:space="preserve"> </w:t>
      </w:r>
      <w:r w:rsidR="00862B50" w:rsidRPr="00B81B77">
        <w:rPr>
          <w:sz w:val="24"/>
        </w:rPr>
        <w:t>previsti dall’articolo 3 lettera d) del Regolamento n. 2017/578/UE</w:t>
      </w:r>
      <w:r w:rsidR="0039215D" w:rsidRPr="00B81B77">
        <w:rPr>
          <w:sz w:val="24"/>
        </w:rPr>
        <w:t>, non appena ne viene a conoscenza</w:t>
      </w:r>
      <w:r w:rsidR="00862B50" w:rsidRPr="00B81B77">
        <w:rPr>
          <w:sz w:val="24"/>
        </w:rPr>
        <w:t>.</w:t>
      </w:r>
    </w:p>
    <w:p w14:paraId="354B9F94" w14:textId="178E1F0B" w:rsidR="002D5865" w:rsidRPr="00B81B77" w:rsidRDefault="000F5A6F" w:rsidP="0027126C">
      <w:pPr>
        <w:numPr>
          <w:ilvl w:val="1"/>
          <w:numId w:val="10"/>
        </w:numPr>
        <w:spacing w:line="360" w:lineRule="auto"/>
        <w:ind w:left="709" w:hanging="709"/>
        <w:jc w:val="both"/>
        <w:rPr>
          <w:sz w:val="24"/>
        </w:rPr>
      </w:pPr>
      <w:r w:rsidRPr="00B81B77">
        <w:rPr>
          <w:sz w:val="24"/>
        </w:rPr>
        <w:t xml:space="preserve">Il Market Maker </w:t>
      </w:r>
      <w:r w:rsidR="0039215D" w:rsidRPr="00B81B77">
        <w:rPr>
          <w:sz w:val="24"/>
        </w:rPr>
        <w:t>si impegna altresì a comunicare all’Emittente e a Borsa Italiana</w:t>
      </w:r>
      <w:r w:rsidR="0039215D" w:rsidRPr="00B81B77">
        <w:rPr>
          <w:b/>
          <w:sz w:val="24"/>
        </w:rPr>
        <w:t xml:space="preserve"> </w:t>
      </w:r>
      <w:r w:rsidR="0039215D" w:rsidRPr="00B81B77">
        <w:rPr>
          <w:sz w:val="24"/>
        </w:rPr>
        <w:t xml:space="preserve">la cessazione degli </w:t>
      </w:r>
      <w:r w:rsidR="00EF731E">
        <w:rPr>
          <w:rFonts w:cs="Arial"/>
          <w:sz w:val="24"/>
          <w:szCs w:val="24"/>
        </w:rPr>
        <w:t>e</w:t>
      </w:r>
      <w:r w:rsidR="0039215D" w:rsidRPr="00C5261D">
        <w:rPr>
          <w:rFonts w:cs="Arial"/>
          <w:sz w:val="24"/>
          <w:szCs w:val="24"/>
        </w:rPr>
        <w:t xml:space="preserve">venti </w:t>
      </w:r>
      <w:r w:rsidR="00EF731E">
        <w:rPr>
          <w:rFonts w:cs="Arial"/>
          <w:sz w:val="24"/>
          <w:szCs w:val="24"/>
        </w:rPr>
        <w:t>s</w:t>
      </w:r>
      <w:r w:rsidR="0039215D" w:rsidRPr="00C5261D">
        <w:rPr>
          <w:rFonts w:cs="Arial"/>
          <w:sz w:val="24"/>
          <w:szCs w:val="24"/>
        </w:rPr>
        <w:t>ospensivi</w:t>
      </w:r>
      <w:r w:rsidR="00862B50" w:rsidRPr="00B81B77">
        <w:rPr>
          <w:sz w:val="24"/>
        </w:rPr>
        <w:t xml:space="preserve"> di cui al precedente comma </w:t>
      </w:r>
      <w:r w:rsidR="00EE3A30" w:rsidRPr="00B81B77">
        <w:rPr>
          <w:sz w:val="24"/>
        </w:rPr>
        <w:t>6</w:t>
      </w:r>
      <w:r w:rsidR="00862B50" w:rsidRPr="00B81B77">
        <w:rPr>
          <w:sz w:val="24"/>
        </w:rPr>
        <w:t>.2</w:t>
      </w:r>
      <w:r w:rsidR="0039215D" w:rsidRPr="00B81B77">
        <w:rPr>
          <w:sz w:val="24"/>
        </w:rPr>
        <w:t>, non appena questa avvenga.</w:t>
      </w:r>
    </w:p>
    <w:p w14:paraId="3135B7CD" w14:textId="14794AD9" w:rsidR="00862B50" w:rsidRPr="00B81B77" w:rsidRDefault="00231FE8" w:rsidP="0027126C">
      <w:pPr>
        <w:numPr>
          <w:ilvl w:val="1"/>
          <w:numId w:val="10"/>
        </w:numPr>
        <w:spacing w:line="360" w:lineRule="auto"/>
        <w:ind w:left="709" w:hanging="709"/>
        <w:jc w:val="both"/>
        <w:rPr>
          <w:sz w:val="24"/>
        </w:rPr>
      </w:pPr>
      <w:r w:rsidRPr="00B81B77">
        <w:rPr>
          <w:sz w:val="24"/>
        </w:rPr>
        <w:t>Le Parti prendono atto che i</w:t>
      </w:r>
      <w:r w:rsidR="000F5A6F" w:rsidRPr="00B81B77">
        <w:rPr>
          <w:sz w:val="24"/>
        </w:rPr>
        <w:t xml:space="preserve">l Market Maker </w:t>
      </w:r>
      <w:r w:rsidR="00862B50" w:rsidRPr="00B81B77">
        <w:rPr>
          <w:sz w:val="24"/>
        </w:rPr>
        <w:t>è tenuto</w:t>
      </w:r>
      <w:r w:rsidR="002D5865" w:rsidRPr="00B81B77">
        <w:rPr>
          <w:sz w:val="24"/>
        </w:rPr>
        <w:t xml:space="preserve"> a quotare con obblighi ridotti</w:t>
      </w:r>
      <w:r w:rsidR="00862B50" w:rsidRPr="00B81B77">
        <w:rPr>
          <w:sz w:val="24"/>
        </w:rPr>
        <w:t>, nella misura e con le modalità stabilite da Borsa Italiana,</w:t>
      </w:r>
      <w:r w:rsidR="002D5865" w:rsidRPr="00B81B77">
        <w:rPr>
          <w:sz w:val="24"/>
        </w:rPr>
        <w:t xml:space="preserve"> nelle situazioni di </w:t>
      </w:r>
      <w:r w:rsidR="00EF731E">
        <w:rPr>
          <w:rFonts w:cs="Arial"/>
          <w:sz w:val="24"/>
          <w:szCs w:val="24"/>
        </w:rPr>
        <w:t>s</w:t>
      </w:r>
      <w:r w:rsidR="002D5865" w:rsidRPr="00C5261D">
        <w:rPr>
          <w:rFonts w:cs="Arial"/>
          <w:sz w:val="24"/>
          <w:szCs w:val="24"/>
        </w:rPr>
        <w:t>tress</w:t>
      </w:r>
      <w:r w:rsidR="002D5865" w:rsidRPr="00B81B77">
        <w:rPr>
          <w:sz w:val="24"/>
        </w:rPr>
        <w:t xml:space="preserve"> di </w:t>
      </w:r>
      <w:r w:rsidR="00EF731E">
        <w:rPr>
          <w:rFonts w:cs="Arial"/>
          <w:sz w:val="24"/>
          <w:szCs w:val="24"/>
        </w:rPr>
        <w:t>m</w:t>
      </w:r>
      <w:r w:rsidR="002D5865" w:rsidRPr="00C5261D">
        <w:rPr>
          <w:rFonts w:cs="Arial"/>
          <w:sz w:val="24"/>
          <w:szCs w:val="24"/>
        </w:rPr>
        <w:t>ercato</w:t>
      </w:r>
      <w:r w:rsidR="002D5865" w:rsidRPr="00B81B77">
        <w:rPr>
          <w:sz w:val="24"/>
        </w:rPr>
        <w:t xml:space="preserve"> </w:t>
      </w:r>
      <w:r w:rsidR="00862B50" w:rsidRPr="00B81B77">
        <w:rPr>
          <w:sz w:val="24"/>
        </w:rPr>
        <w:t>indicate dal Regolamento e dalle Istruzioni.</w:t>
      </w:r>
    </w:p>
    <w:p w14:paraId="00D1CAA4" w14:textId="77777777" w:rsidR="0039215D" w:rsidRPr="00B81B77" w:rsidRDefault="0039215D" w:rsidP="0039215D">
      <w:pPr>
        <w:pStyle w:val="Corpotesto"/>
        <w:spacing w:line="360" w:lineRule="auto"/>
      </w:pPr>
    </w:p>
    <w:p w14:paraId="0B57AE74" w14:textId="3702888E" w:rsidR="0039215D" w:rsidRPr="00C5261D" w:rsidRDefault="00960C95" w:rsidP="00960C95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Articolo 7 - </w:t>
      </w:r>
      <w:r w:rsidR="001F073A">
        <w:rPr>
          <w:rFonts w:cs="Arial"/>
          <w:b/>
          <w:sz w:val="24"/>
          <w:szCs w:val="24"/>
        </w:rPr>
        <w:t>D</w:t>
      </w:r>
      <w:r w:rsidR="001F073A" w:rsidRPr="00C5261D">
        <w:rPr>
          <w:rFonts w:cs="Arial"/>
          <w:b/>
          <w:sz w:val="24"/>
          <w:szCs w:val="24"/>
        </w:rPr>
        <w:t>ichiarazioni e garanzie</w:t>
      </w:r>
    </w:p>
    <w:p w14:paraId="3DCC4673" w14:textId="77777777" w:rsidR="0039215D" w:rsidRPr="00C5261D" w:rsidRDefault="0039215D" w:rsidP="0039215D">
      <w:pPr>
        <w:pStyle w:val="Corpotesto"/>
        <w:spacing w:line="360" w:lineRule="auto"/>
        <w:rPr>
          <w:rFonts w:cs="Arial"/>
          <w:szCs w:val="24"/>
        </w:rPr>
      </w:pPr>
    </w:p>
    <w:p w14:paraId="60B7727E" w14:textId="3DE9C99D" w:rsidR="0039215D" w:rsidRPr="00960C95" w:rsidRDefault="000F5A6F" w:rsidP="0027126C">
      <w:pPr>
        <w:pStyle w:val="Paragrafoelenco"/>
        <w:numPr>
          <w:ilvl w:val="1"/>
          <w:numId w:val="11"/>
        </w:numPr>
        <w:spacing w:line="360" w:lineRule="auto"/>
        <w:ind w:left="709" w:hanging="709"/>
        <w:jc w:val="both"/>
        <w:rPr>
          <w:sz w:val="24"/>
        </w:rPr>
      </w:pPr>
      <w:r w:rsidRPr="00960C95">
        <w:rPr>
          <w:sz w:val="24"/>
        </w:rPr>
        <w:t>Il Market Maker</w:t>
      </w:r>
      <w:r w:rsidRPr="00960C95">
        <w:rPr>
          <w:b/>
          <w:sz w:val="24"/>
        </w:rPr>
        <w:t xml:space="preserve"> </w:t>
      </w:r>
      <w:r w:rsidR="0039215D" w:rsidRPr="00960C95">
        <w:rPr>
          <w:sz w:val="24"/>
        </w:rPr>
        <w:t xml:space="preserve">dichiara e garantisce di avere piena capacità legale e di essere debitamente autorizzato per svolgere l’incarico di </w:t>
      </w:r>
      <w:r w:rsidR="006D1B9A" w:rsidRPr="00960C95">
        <w:rPr>
          <w:sz w:val="24"/>
        </w:rPr>
        <w:t xml:space="preserve">market making </w:t>
      </w:r>
      <w:r w:rsidR="00CC5388" w:rsidRPr="00960C95">
        <w:rPr>
          <w:sz w:val="24"/>
        </w:rPr>
        <w:t xml:space="preserve">di cui al presente Contratto </w:t>
      </w:r>
      <w:r w:rsidR="0039215D" w:rsidRPr="00960C95">
        <w:rPr>
          <w:sz w:val="24"/>
        </w:rPr>
        <w:t xml:space="preserve">ai sensi di quanto previsto dalla </w:t>
      </w:r>
      <w:r w:rsidR="0004135E" w:rsidRPr="00960C95">
        <w:rPr>
          <w:rFonts w:cs="Arial"/>
          <w:sz w:val="24"/>
          <w:szCs w:val="24"/>
        </w:rPr>
        <w:t>l</w:t>
      </w:r>
      <w:r w:rsidR="0039215D" w:rsidRPr="00960C95">
        <w:rPr>
          <w:rFonts w:cs="Arial"/>
          <w:sz w:val="24"/>
          <w:szCs w:val="24"/>
        </w:rPr>
        <w:t xml:space="preserve">egge </w:t>
      </w:r>
      <w:r w:rsidR="0004135E" w:rsidRPr="00960C95">
        <w:rPr>
          <w:rFonts w:cs="Arial"/>
          <w:sz w:val="24"/>
          <w:szCs w:val="24"/>
        </w:rPr>
        <w:t>a</w:t>
      </w:r>
      <w:r w:rsidR="0039215D" w:rsidRPr="00960C95">
        <w:rPr>
          <w:rFonts w:cs="Arial"/>
          <w:sz w:val="24"/>
          <w:szCs w:val="24"/>
        </w:rPr>
        <w:t>pplicabile</w:t>
      </w:r>
      <w:r w:rsidR="0039215D" w:rsidRPr="00960C95">
        <w:rPr>
          <w:sz w:val="24"/>
        </w:rPr>
        <w:t>.</w:t>
      </w:r>
    </w:p>
    <w:p w14:paraId="78B043A8" w14:textId="4140D845" w:rsidR="0039215D" w:rsidRPr="00B81B77" w:rsidRDefault="006D1B9A" w:rsidP="0027126C">
      <w:pPr>
        <w:numPr>
          <w:ilvl w:val="1"/>
          <w:numId w:val="11"/>
        </w:numPr>
        <w:spacing w:line="360" w:lineRule="auto"/>
        <w:ind w:left="709" w:hanging="567"/>
        <w:jc w:val="both"/>
        <w:rPr>
          <w:sz w:val="24"/>
        </w:rPr>
      </w:pPr>
      <w:r w:rsidRPr="00B81B77">
        <w:rPr>
          <w:sz w:val="24"/>
        </w:rPr>
        <w:lastRenderedPageBreak/>
        <w:t>Il Market Maker</w:t>
      </w:r>
      <w:r w:rsidRPr="00B81B77">
        <w:rPr>
          <w:b/>
          <w:sz w:val="24"/>
        </w:rPr>
        <w:t xml:space="preserve"> </w:t>
      </w:r>
      <w:r w:rsidR="0039215D" w:rsidRPr="00B81B77">
        <w:rPr>
          <w:sz w:val="24"/>
        </w:rPr>
        <w:t>dichiara e garantisce di essere a conoscenza delle leggi e regolamenti italiani in materia di ETF</w:t>
      </w:r>
      <w:r w:rsidR="00E9079E" w:rsidRPr="00B81B77">
        <w:rPr>
          <w:sz w:val="24"/>
        </w:rPr>
        <w:t>/ETC/ETN</w:t>
      </w:r>
      <w:r w:rsidR="0039215D" w:rsidRPr="00B81B77">
        <w:rPr>
          <w:sz w:val="24"/>
        </w:rPr>
        <w:t xml:space="preserve">. </w:t>
      </w:r>
    </w:p>
    <w:p w14:paraId="1D2075DA" w14:textId="72BD2E0A" w:rsidR="0039215D" w:rsidRPr="00B81B77" w:rsidRDefault="006D1B9A" w:rsidP="0027126C">
      <w:pPr>
        <w:numPr>
          <w:ilvl w:val="1"/>
          <w:numId w:val="11"/>
        </w:numPr>
        <w:spacing w:line="360" w:lineRule="auto"/>
        <w:ind w:left="709" w:hanging="567"/>
        <w:jc w:val="both"/>
        <w:rPr>
          <w:sz w:val="24"/>
        </w:rPr>
      </w:pPr>
      <w:r w:rsidRPr="00B81B77">
        <w:rPr>
          <w:sz w:val="24"/>
        </w:rPr>
        <w:t>Il Market Maker</w:t>
      </w:r>
      <w:r w:rsidRPr="00B81B77">
        <w:rPr>
          <w:b/>
          <w:sz w:val="24"/>
        </w:rPr>
        <w:t xml:space="preserve"> </w:t>
      </w:r>
      <w:r w:rsidR="0039215D" w:rsidRPr="00B81B77">
        <w:rPr>
          <w:sz w:val="24"/>
        </w:rPr>
        <w:t>dichiara e garantisce che nell’adempiere gli obblighi previsti dal presente Contratto:</w:t>
      </w:r>
    </w:p>
    <w:p w14:paraId="0155DC61" w14:textId="77777777" w:rsidR="0039215D" w:rsidRPr="00B81B77" w:rsidRDefault="0039215D" w:rsidP="0027126C">
      <w:pPr>
        <w:pStyle w:val="Corpotesto"/>
        <w:numPr>
          <w:ilvl w:val="0"/>
          <w:numId w:val="5"/>
        </w:numPr>
        <w:spacing w:line="360" w:lineRule="auto"/>
      </w:pPr>
      <w:r w:rsidRPr="00B81B77">
        <w:t xml:space="preserve">si atterrà all’osservanza di tutte le leggi e regolamenti relativi alla negoziazione di strumenti finanziari nel Mercato </w:t>
      </w:r>
      <w:proofErr w:type="spellStart"/>
      <w:r w:rsidRPr="00B81B77">
        <w:t>ETFplus</w:t>
      </w:r>
      <w:proofErr w:type="spellEnd"/>
      <w:r w:rsidRPr="00B81B77">
        <w:t xml:space="preserve"> in vigore nell’ordinamento italiano;</w:t>
      </w:r>
    </w:p>
    <w:p w14:paraId="55F420D8" w14:textId="77777777" w:rsidR="0039215D" w:rsidRPr="00B81B77" w:rsidRDefault="0039215D" w:rsidP="0027126C">
      <w:pPr>
        <w:pStyle w:val="Corpotesto"/>
        <w:numPr>
          <w:ilvl w:val="0"/>
          <w:numId w:val="5"/>
        </w:numPr>
        <w:spacing w:line="360" w:lineRule="auto"/>
      </w:pPr>
      <w:r w:rsidRPr="00B81B77">
        <w:t xml:space="preserve">è e continuerà ad essere per tutta la durata del presente Contratto un operatore ammesso alle negoziazioni nel Mercato </w:t>
      </w:r>
      <w:proofErr w:type="spellStart"/>
      <w:r w:rsidRPr="00B81B77">
        <w:t>ETFplus</w:t>
      </w:r>
      <w:proofErr w:type="spellEnd"/>
      <w:r w:rsidRPr="00B81B77">
        <w:t>.</w:t>
      </w:r>
    </w:p>
    <w:p w14:paraId="119CF3BC" w14:textId="77777777" w:rsidR="0039215D" w:rsidRPr="00B81B77" w:rsidRDefault="0039215D" w:rsidP="0027126C">
      <w:pPr>
        <w:numPr>
          <w:ilvl w:val="1"/>
          <w:numId w:val="11"/>
        </w:numPr>
        <w:spacing w:line="360" w:lineRule="auto"/>
        <w:ind w:left="709" w:hanging="567"/>
        <w:jc w:val="both"/>
        <w:rPr>
          <w:sz w:val="24"/>
        </w:rPr>
      </w:pPr>
      <w:r w:rsidRPr="00B81B77">
        <w:rPr>
          <w:sz w:val="24"/>
        </w:rPr>
        <w:t>Ognuna delle Parti dichiara e garantisce che:</w:t>
      </w:r>
    </w:p>
    <w:p w14:paraId="4D3F3C80" w14:textId="77777777" w:rsidR="0039215D" w:rsidRPr="00B81B77" w:rsidRDefault="0039215D" w:rsidP="0027126C">
      <w:pPr>
        <w:pStyle w:val="Corpotesto"/>
        <w:numPr>
          <w:ilvl w:val="0"/>
          <w:numId w:val="2"/>
        </w:numPr>
        <w:tabs>
          <w:tab w:val="clear" w:pos="720"/>
        </w:tabs>
        <w:spacing w:line="360" w:lineRule="auto"/>
        <w:ind w:left="1134" w:hanging="425"/>
      </w:pPr>
      <w:r w:rsidRPr="00B81B77">
        <w:t xml:space="preserve">è una società validamente costituita, organizzata ed operante ai sensi della </w:t>
      </w:r>
      <w:r w:rsidRPr="00B81B77">
        <w:rPr>
          <w:b/>
        </w:rPr>
        <w:t>[</w:t>
      </w:r>
      <w:r w:rsidRPr="00B81B77">
        <w:t>legge italiana/indicare legge del proprio paese d’origine</w:t>
      </w:r>
      <w:r w:rsidRPr="00B81B77">
        <w:rPr>
          <w:b/>
        </w:rPr>
        <w:t>]</w:t>
      </w:r>
      <w:r w:rsidRPr="00B81B77">
        <w:t xml:space="preserve"> </w:t>
      </w:r>
      <w:r w:rsidRPr="00B81B77">
        <w:rPr>
          <w:b/>
        </w:rPr>
        <w:t xml:space="preserve">(scegliere l'opzione che interessa) </w:t>
      </w:r>
      <w:r w:rsidRPr="00B81B77">
        <w:t>e dotata del necessario potere ed autorità per adempiere gli obblighi previsti dal presente Contratto;</w:t>
      </w:r>
    </w:p>
    <w:p w14:paraId="0E00E61A" w14:textId="1197115C" w:rsidR="0039215D" w:rsidRPr="00B81B77" w:rsidRDefault="0039215D" w:rsidP="0027126C">
      <w:pPr>
        <w:pStyle w:val="Corpotesto"/>
        <w:numPr>
          <w:ilvl w:val="0"/>
          <w:numId w:val="2"/>
        </w:numPr>
        <w:tabs>
          <w:tab w:val="clear" w:pos="720"/>
        </w:tabs>
        <w:spacing w:line="360" w:lineRule="auto"/>
        <w:ind w:left="1134" w:hanging="425"/>
      </w:pPr>
      <w:r w:rsidRPr="00B81B77">
        <w:t>nessuno degli obblighi ivi previsti confligge o viola leggi e regolamenti a cui ognuna delle Parti è soggetta o provvedimenti giudiziari applicabili alle Parti, così come i contratti di cui ognuna sia parte o quanto stabilito nei rispettivi statuti;</w:t>
      </w:r>
    </w:p>
    <w:p w14:paraId="7512F7D3" w14:textId="05C597A4" w:rsidR="0039215D" w:rsidRPr="00B81B77" w:rsidRDefault="0039215D" w:rsidP="0027126C">
      <w:pPr>
        <w:pStyle w:val="Corpotesto"/>
        <w:numPr>
          <w:ilvl w:val="0"/>
          <w:numId w:val="2"/>
        </w:numPr>
        <w:tabs>
          <w:tab w:val="clear" w:pos="720"/>
        </w:tabs>
        <w:spacing w:line="360" w:lineRule="auto"/>
        <w:ind w:left="1134" w:hanging="425"/>
      </w:pPr>
      <w:r w:rsidRPr="00B81B77">
        <w:t>tutte le autorizzazioni, concessioni ed approvazioni richieste dalla legge in relazione all’esecuzione del presente Contratto sono state ottenute e sono e rimarranno in vigore ed efficaci;</w:t>
      </w:r>
    </w:p>
    <w:p w14:paraId="273E578C" w14:textId="77777777" w:rsidR="0039215D" w:rsidRPr="00C5261D" w:rsidRDefault="0039215D" w:rsidP="0039215D">
      <w:pPr>
        <w:pStyle w:val="oLL"/>
        <w:numPr>
          <w:ilvl w:val="0"/>
          <w:numId w:val="0"/>
        </w:numPr>
        <w:spacing w:line="360" w:lineRule="auto"/>
        <w:rPr>
          <w:rFonts w:cs="Arial"/>
          <w:szCs w:val="24"/>
        </w:rPr>
      </w:pPr>
    </w:p>
    <w:p w14:paraId="1DB16450" w14:textId="7C41CD31" w:rsidR="0039215D" w:rsidRPr="00C5261D" w:rsidRDefault="00960C95" w:rsidP="00960C95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Articolo 8 - </w:t>
      </w:r>
      <w:r w:rsidR="0086399E">
        <w:rPr>
          <w:rFonts w:cs="Arial"/>
          <w:b/>
          <w:sz w:val="24"/>
          <w:szCs w:val="24"/>
        </w:rPr>
        <w:t>R</w:t>
      </w:r>
      <w:r w:rsidR="0086399E" w:rsidRPr="00C5261D">
        <w:rPr>
          <w:rFonts w:cs="Arial"/>
          <w:b/>
          <w:sz w:val="24"/>
          <w:szCs w:val="24"/>
        </w:rPr>
        <w:t>esponsabilit</w:t>
      </w:r>
      <w:r w:rsidR="0086399E">
        <w:rPr>
          <w:rFonts w:cs="Arial"/>
          <w:b/>
          <w:sz w:val="24"/>
          <w:szCs w:val="24"/>
        </w:rPr>
        <w:t>à</w:t>
      </w:r>
    </w:p>
    <w:p w14:paraId="39620B5C" w14:textId="77777777" w:rsidR="0039215D" w:rsidRPr="00B81B77" w:rsidRDefault="0039215D" w:rsidP="0039215D">
      <w:pPr>
        <w:spacing w:line="360" w:lineRule="auto"/>
        <w:ind w:left="360"/>
        <w:jc w:val="both"/>
        <w:rPr>
          <w:b/>
          <w:sz w:val="24"/>
        </w:rPr>
      </w:pPr>
    </w:p>
    <w:p w14:paraId="015A880A" w14:textId="54F903E2" w:rsidR="0039215D" w:rsidRPr="00960C95" w:rsidRDefault="0039215D" w:rsidP="0027126C">
      <w:pPr>
        <w:pStyle w:val="Paragrafoelenco"/>
        <w:numPr>
          <w:ilvl w:val="1"/>
          <w:numId w:val="12"/>
        </w:numPr>
        <w:tabs>
          <w:tab w:val="left" w:pos="709"/>
        </w:tabs>
        <w:spacing w:line="360" w:lineRule="auto"/>
        <w:ind w:left="709" w:hanging="709"/>
        <w:jc w:val="both"/>
        <w:rPr>
          <w:sz w:val="24"/>
        </w:rPr>
      </w:pPr>
      <w:r w:rsidRPr="00960C95">
        <w:rPr>
          <w:sz w:val="24"/>
        </w:rPr>
        <w:t>Ciascuna delle Parti dovrà agire con la diligenza professionale richiesta per lo svolgimento dell’ordinaria attività nel settore finanziario e sarà, inoltre, responsabile verso l'altra Parte per quanto compiuto in malafede, con negligenza e per gli illeciti compiuti intenzionalmente.</w:t>
      </w:r>
    </w:p>
    <w:p w14:paraId="270F27D9" w14:textId="77777777" w:rsidR="00BD0DB9" w:rsidRDefault="00BD0DB9" w:rsidP="0027126C">
      <w:pPr>
        <w:pStyle w:val="Paragrafoelenco"/>
        <w:numPr>
          <w:ilvl w:val="1"/>
          <w:numId w:val="12"/>
        </w:numPr>
        <w:tabs>
          <w:tab w:val="left" w:pos="709"/>
        </w:tabs>
        <w:spacing w:line="360" w:lineRule="auto"/>
        <w:ind w:left="709" w:hanging="709"/>
        <w:jc w:val="both"/>
        <w:rPr>
          <w:sz w:val="24"/>
        </w:rPr>
      </w:pPr>
      <w:r w:rsidRPr="00E05370">
        <w:rPr>
          <w:sz w:val="24"/>
        </w:rPr>
        <w:t>Il Market Maker</w:t>
      </w:r>
      <w:r w:rsidRPr="00E05370">
        <w:rPr>
          <w:b/>
          <w:sz w:val="24"/>
        </w:rPr>
        <w:t xml:space="preserve"> </w:t>
      </w:r>
      <w:r w:rsidRPr="00E05370">
        <w:rPr>
          <w:sz w:val="24"/>
        </w:rPr>
        <w:t xml:space="preserve">non sarà ritenuto responsabile dei contenuti, della completezza e della accuratezza dei documenti ricevuti dall'Emittente che </w:t>
      </w:r>
      <w:r w:rsidRPr="00E05370">
        <w:rPr>
          <w:sz w:val="24"/>
        </w:rPr>
        <w:lastRenderedPageBreak/>
        <w:t>il Market Maker,</w:t>
      </w:r>
      <w:r w:rsidRPr="00E05370">
        <w:rPr>
          <w:b/>
          <w:sz w:val="24"/>
        </w:rPr>
        <w:t xml:space="preserve"> </w:t>
      </w:r>
      <w:r w:rsidRPr="00E05370">
        <w:rPr>
          <w:sz w:val="24"/>
        </w:rPr>
        <w:t>nonché qualunque società del gruppo cui lo stesso appartiene, hanno tenuto a disposizione degli investitori residenti in Italia.</w:t>
      </w:r>
    </w:p>
    <w:p w14:paraId="6A81A4BF" w14:textId="04412296" w:rsidR="0039215D" w:rsidRPr="00960C95" w:rsidRDefault="0039215D" w:rsidP="0027126C">
      <w:pPr>
        <w:pStyle w:val="Paragrafoelenco"/>
        <w:numPr>
          <w:ilvl w:val="1"/>
          <w:numId w:val="12"/>
        </w:numPr>
        <w:tabs>
          <w:tab w:val="left" w:pos="709"/>
        </w:tabs>
        <w:spacing w:line="360" w:lineRule="auto"/>
        <w:ind w:left="709" w:hanging="709"/>
        <w:jc w:val="both"/>
        <w:rPr>
          <w:sz w:val="24"/>
        </w:rPr>
      </w:pPr>
      <w:r w:rsidRPr="00960C95">
        <w:rPr>
          <w:sz w:val="24"/>
        </w:rPr>
        <w:t xml:space="preserve">L’Emittente tiene indenne e manleva </w:t>
      </w:r>
      <w:r w:rsidR="00BF05F0" w:rsidRPr="00960C95">
        <w:rPr>
          <w:sz w:val="24"/>
        </w:rPr>
        <w:t xml:space="preserve">il Market Maker </w:t>
      </w:r>
      <w:r w:rsidRPr="00960C95">
        <w:rPr>
          <w:sz w:val="24"/>
        </w:rPr>
        <w:t xml:space="preserve">da ogni pretesa avanzata da terzi e derivante dal normale svolgimento dell’incarico di </w:t>
      </w:r>
      <w:r w:rsidR="007B39FB" w:rsidRPr="00960C95">
        <w:rPr>
          <w:sz w:val="24"/>
        </w:rPr>
        <w:t>m</w:t>
      </w:r>
      <w:r w:rsidR="00BF05F0" w:rsidRPr="00960C95">
        <w:rPr>
          <w:sz w:val="24"/>
        </w:rPr>
        <w:t xml:space="preserve">arket </w:t>
      </w:r>
      <w:r w:rsidR="007B39FB" w:rsidRPr="00960C95">
        <w:rPr>
          <w:sz w:val="24"/>
        </w:rPr>
        <w:t>m</w:t>
      </w:r>
      <w:r w:rsidR="00BF05F0" w:rsidRPr="00960C95">
        <w:rPr>
          <w:sz w:val="24"/>
        </w:rPr>
        <w:t>ak</w:t>
      </w:r>
      <w:r w:rsidR="007B39FB" w:rsidRPr="00960C95">
        <w:rPr>
          <w:sz w:val="24"/>
        </w:rPr>
        <w:t>ing</w:t>
      </w:r>
      <w:r w:rsidR="00BF05F0" w:rsidRPr="00960C95">
        <w:rPr>
          <w:sz w:val="24"/>
        </w:rPr>
        <w:t xml:space="preserve"> </w:t>
      </w:r>
      <w:r w:rsidRPr="00960C95">
        <w:rPr>
          <w:sz w:val="24"/>
        </w:rPr>
        <w:t xml:space="preserve">adempiuto in osservanza delle previsioni del presente Contratto. </w:t>
      </w:r>
      <w:r w:rsidR="00BF05F0" w:rsidRPr="00960C95">
        <w:rPr>
          <w:sz w:val="24"/>
        </w:rPr>
        <w:t xml:space="preserve">Il Market Maker </w:t>
      </w:r>
      <w:r w:rsidRPr="00960C95">
        <w:rPr>
          <w:sz w:val="24"/>
        </w:rPr>
        <w:t>è tenuto ad informare immediatamente per iscritto l’Emittente di qualsiasi pretesa in tal senso intentata nei suoi confronti.</w:t>
      </w:r>
    </w:p>
    <w:p w14:paraId="564E855C" w14:textId="010A4879" w:rsidR="0039215D" w:rsidRPr="005F403E" w:rsidRDefault="0039215D" w:rsidP="0027126C">
      <w:pPr>
        <w:pStyle w:val="Paragrafoelenco"/>
        <w:numPr>
          <w:ilvl w:val="1"/>
          <w:numId w:val="12"/>
        </w:numPr>
        <w:tabs>
          <w:tab w:val="left" w:pos="709"/>
        </w:tabs>
        <w:spacing w:line="360" w:lineRule="auto"/>
        <w:ind w:left="709" w:hanging="709"/>
        <w:jc w:val="both"/>
        <w:rPr>
          <w:sz w:val="24"/>
        </w:rPr>
      </w:pPr>
      <w:r w:rsidRPr="005F403E">
        <w:rPr>
          <w:sz w:val="24"/>
        </w:rPr>
        <w:t>L’Emittente ha il diritto di assumere la difesa in azioni, sia giudiziali che stragiudiziali, necessarie a proteggere</w:t>
      </w:r>
      <w:r w:rsidR="00BF05F0" w:rsidRPr="005F403E">
        <w:rPr>
          <w:sz w:val="24"/>
        </w:rPr>
        <w:t xml:space="preserve"> il Market Maker </w:t>
      </w:r>
      <w:r w:rsidRPr="005F403E">
        <w:rPr>
          <w:sz w:val="24"/>
        </w:rPr>
        <w:t>da rivendicazioni di terzi riguardo agli obblighi</w:t>
      </w:r>
      <w:r w:rsidR="00BF05F0" w:rsidRPr="005F403E">
        <w:rPr>
          <w:sz w:val="24"/>
        </w:rPr>
        <w:t xml:space="preserve"> del Market Maker </w:t>
      </w:r>
      <w:r w:rsidRPr="005F403E">
        <w:rPr>
          <w:sz w:val="24"/>
        </w:rPr>
        <w:t>regolarmente adempiuti ai sensi del presente Contratto. Nel caso di rivendicazioni in tal senso,</w:t>
      </w:r>
      <w:r w:rsidR="00BF05F0" w:rsidRPr="005F403E">
        <w:rPr>
          <w:sz w:val="24"/>
        </w:rPr>
        <w:t xml:space="preserve"> il Market Maker </w:t>
      </w:r>
      <w:r w:rsidRPr="005F403E">
        <w:rPr>
          <w:sz w:val="24"/>
        </w:rPr>
        <w:t>è tenuto a fornire all’Emittente ogni ragionevole collaborazione; tutti i costi ragionevolmente sostenuti</w:t>
      </w:r>
      <w:r w:rsidR="00BF05F0" w:rsidRPr="005F403E">
        <w:rPr>
          <w:sz w:val="24"/>
        </w:rPr>
        <w:t xml:space="preserve"> dal Market Maker </w:t>
      </w:r>
      <w:r w:rsidRPr="005F403E">
        <w:rPr>
          <w:sz w:val="24"/>
        </w:rPr>
        <w:t>in relazione a ciò, comprese le spese legali per la sua difesa, saranno rimborsate dall’Emittente.</w:t>
      </w:r>
    </w:p>
    <w:p w14:paraId="29ECD06A" w14:textId="77777777" w:rsidR="008C5CB1" w:rsidRPr="00C5261D" w:rsidRDefault="008C5CB1" w:rsidP="0039215D">
      <w:pPr>
        <w:pStyle w:val="oLL"/>
        <w:numPr>
          <w:ilvl w:val="0"/>
          <w:numId w:val="0"/>
        </w:numPr>
        <w:spacing w:line="360" w:lineRule="auto"/>
        <w:rPr>
          <w:rFonts w:cs="Arial"/>
          <w:szCs w:val="24"/>
        </w:rPr>
      </w:pPr>
    </w:p>
    <w:p w14:paraId="1BC590CA" w14:textId="34D28526" w:rsidR="0039215D" w:rsidRPr="00C5261D" w:rsidRDefault="00960C95" w:rsidP="00960C95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Articolo 9 - </w:t>
      </w:r>
      <w:r w:rsidR="0086399E">
        <w:rPr>
          <w:rFonts w:cs="Arial"/>
          <w:b/>
          <w:sz w:val="24"/>
          <w:szCs w:val="24"/>
        </w:rPr>
        <w:t>D</w:t>
      </w:r>
      <w:r w:rsidR="0086399E" w:rsidRPr="00C5261D">
        <w:rPr>
          <w:rFonts w:cs="Arial"/>
          <w:b/>
          <w:sz w:val="24"/>
          <w:szCs w:val="24"/>
        </w:rPr>
        <w:t>urata e risoluzione</w:t>
      </w:r>
    </w:p>
    <w:p w14:paraId="05505680" w14:textId="77777777" w:rsidR="0039215D" w:rsidRPr="00C5261D" w:rsidRDefault="0039215D" w:rsidP="0039215D">
      <w:pPr>
        <w:pStyle w:val="oLL"/>
        <w:numPr>
          <w:ilvl w:val="0"/>
          <w:numId w:val="0"/>
        </w:numPr>
        <w:spacing w:line="360" w:lineRule="auto"/>
        <w:ind w:left="420" w:hanging="420"/>
        <w:rPr>
          <w:rFonts w:cs="Arial"/>
          <w:szCs w:val="24"/>
        </w:rPr>
      </w:pPr>
    </w:p>
    <w:p w14:paraId="76131A0E" w14:textId="5D35BC6A" w:rsidR="0039215D" w:rsidRPr="00960C95" w:rsidRDefault="0039215D" w:rsidP="0027126C">
      <w:pPr>
        <w:pStyle w:val="Paragrafoelenco"/>
        <w:numPr>
          <w:ilvl w:val="1"/>
          <w:numId w:val="13"/>
        </w:numPr>
        <w:spacing w:line="360" w:lineRule="auto"/>
        <w:ind w:left="709" w:hanging="709"/>
        <w:jc w:val="both"/>
        <w:rPr>
          <w:b/>
          <w:sz w:val="24"/>
        </w:rPr>
      </w:pPr>
      <w:r w:rsidRPr="00960C95">
        <w:rPr>
          <w:sz w:val="24"/>
        </w:rPr>
        <w:t xml:space="preserve">Il presente Contratto ha una durata di [●] ed è automaticamente rinnovato per un periodo di uguale durata fermo restando il diritto di ciascuna Parte di recedere dal presente Contratto con preavviso, da comunicarsi mediante </w:t>
      </w:r>
      <w:r w:rsidR="00232DF2" w:rsidRPr="00960C95">
        <w:rPr>
          <w:rFonts w:cs="Arial"/>
          <w:sz w:val="24"/>
          <w:szCs w:val="24"/>
        </w:rPr>
        <w:t xml:space="preserve">PEC o </w:t>
      </w:r>
      <w:r w:rsidRPr="00960C95">
        <w:rPr>
          <w:sz w:val="24"/>
        </w:rPr>
        <w:t xml:space="preserve">lettera raccomandata con ricevuta di ritorno, di almeno </w:t>
      </w:r>
      <w:r w:rsidR="00FB0DC7" w:rsidRPr="00960C95">
        <w:rPr>
          <w:rFonts w:cs="Arial"/>
          <w:sz w:val="24"/>
          <w:szCs w:val="24"/>
        </w:rPr>
        <w:t>[●]</w:t>
      </w:r>
      <w:r w:rsidRPr="00960C95">
        <w:rPr>
          <w:rFonts w:cs="Arial"/>
          <w:sz w:val="24"/>
          <w:szCs w:val="24"/>
        </w:rPr>
        <w:t>.</w:t>
      </w:r>
      <w:r w:rsidRPr="00960C95">
        <w:rPr>
          <w:sz w:val="24"/>
        </w:rPr>
        <w:t xml:space="preserve"> </w:t>
      </w:r>
      <w:r w:rsidR="00713E5F" w:rsidRPr="00960C95">
        <w:rPr>
          <w:sz w:val="24"/>
        </w:rPr>
        <w:t xml:space="preserve">Fino a tale data, le Parti si impegnano a dare esecuzione alle operazioni in essere e </w:t>
      </w:r>
      <w:proofErr w:type="gramStart"/>
      <w:r w:rsidR="00713E5F" w:rsidRPr="00960C95">
        <w:rPr>
          <w:sz w:val="24"/>
        </w:rPr>
        <w:t>ad</w:t>
      </w:r>
      <w:proofErr w:type="gramEnd"/>
      <w:r w:rsidR="00713E5F" w:rsidRPr="00960C95">
        <w:rPr>
          <w:sz w:val="24"/>
        </w:rPr>
        <w:t xml:space="preserve"> adempiere a tutti gli obblighi previsti dal presente Contratto. </w:t>
      </w:r>
    </w:p>
    <w:p w14:paraId="55DB75B5" w14:textId="77777777" w:rsidR="0039215D" w:rsidRPr="00B81B77" w:rsidRDefault="0039215D" w:rsidP="0027126C">
      <w:pPr>
        <w:numPr>
          <w:ilvl w:val="1"/>
          <w:numId w:val="13"/>
        </w:numPr>
        <w:spacing w:line="360" w:lineRule="auto"/>
        <w:ind w:left="709" w:hanging="709"/>
        <w:jc w:val="both"/>
        <w:rPr>
          <w:sz w:val="24"/>
        </w:rPr>
      </w:pPr>
      <w:r w:rsidRPr="00B81B77">
        <w:rPr>
          <w:sz w:val="24"/>
        </w:rPr>
        <w:t>Il presente Contratto si intenderà, inoltre, automaticamente risolto quando:</w:t>
      </w:r>
    </w:p>
    <w:p w14:paraId="5F3F8CE0" w14:textId="08445387" w:rsidR="0039215D" w:rsidRPr="00B81B77" w:rsidRDefault="009B6A02" w:rsidP="0027126C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4"/>
        </w:rPr>
      </w:pPr>
      <w:r>
        <w:rPr>
          <w:rFonts w:cs="Arial"/>
          <w:bCs/>
          <w:sz w:val="24"/>
          <w:szCs w:val="24"/>
        </w:rPr>
        <w:t>u</w:t>
      </w:r>
      <w:r w:rsidR="00776D96" w:rsidRPr="00C5261D">
        <w:rPr>
          <w:rFonts w:cs="Arial"/>
          <w:bCs/>
          <w:sz w:val="24"/>
          <w:szCs w:val="24"/>
        </w:rPr>
        <w:t>na</w:t>
      </w:r>
      <w:r w:rsidR="00776D96" w:rsidRPr="00B81B77">
        <w:rPr>
          <w:sz w:val="24"/>
        </w:rPr>
        <w:t xml:space="preserve"> delle Parti </w:t>
      </w:r>
      <w:r w:rsidR="0039215D" w:rsidRPr="00B81B77">
        <w:rPr>
          <w:sz w:val="24"/>
        </w:rPr>
        <w:t>si</w:t>
      </w:r>
      <w:r w:rsidR="00776D96" w:rsidRPr="00B81B77">
        <w:rPr>
          <w:sz w:val="24"/>
        </w:rPr>
        <w:t>a</w:t>
      </w:r>
      <w:r w:rsidR="0039215D" w:rsidRPr="00B81B77">
        <w:rPr>
          <w:sz w:val="24"/>
        </w:rPr>
        <w:t xml:space="preserve"> stat</w:t>
      </w:r>
      <w:r w:rsidR="00776D96" w:rsidRPr="00B81B77">
        <w:rPr>
          <w:sz w:val="24"/>
        </w:rPr>
        <w:t>a</w:t>
      </w:r>
      <w:r w:rsidR="0039215D" w:rsidRPr="00B81B77">
        <w:rPr>
          <w:sz w:val="24"/>
        </w:rPr>
        <w:t xml:space="preserve"> dichiarat</w:t>
      </w:r>
      <w:r w:rsidR="00776D96" w:rsidRPr="00B81B77">
        <w:rPr>
          <w:sz w:val="24"/>
        </w:rPr>
        <w:t>a</w:t>
      </w:r>
      <w:r w:rsidR="0039215D" w:rsidRPr="00B81B77">
        <w:rPr>
          <w:sz w:val="24"/>
        </w:rPr>
        <w:t xml:space="preserve"> fallit</w:t>
      </w:r>
      <w:r w:rsidR="00776D96" w:rsidRPr="00B81B77">
        <w:rPr>
          <w:sz w:val="24"/>
        </w:rPr>
        <w:t>a</w:t>
      </w:r>
      <w:r w:rsidR="0039215D" w:rsidRPr="00B81B77">
        <w:rPr>
          <w:sz w:val="24"/>
        </w:rPr>
        <w:t xml:space="preserve"> o sottopost</w:t>
      </w:r>
      <w:r w:rsidR="00776D96" w:rsidRPr="00B81B77">
        <w:rPr>
          <w:sz w:val="24"/>
        </w:rPr>
        <w:t>a</w:t>
      </w:r>
      <w:r w:rsidR="0039215D" w:rsidRPr="00B81B77">
        <w:rPr>
          <w:sz w:val="24"/>
        </w:rPr>
        <w:t xml:space="preserve"> ad altra procedura concorsuale;</w:t>
      </w:r>
    </w:p>
    <w:p w14:paraId="240C4B56" w14:textId="16F0CE56" w:rsidR="0039215D" w:rsidRPr="00B81B77" w:rsidRDefault="0039215D" w:rsidP="0027126C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4"/>
        </w:rPr>
      </w:pPr>
      <w:r w:rsidRPr="00B81B77">
        <w:rPr>
          <w:sz w:val="24"/>
        </w:rPr>
        <w:lastRenderedPageBreak/>
        <w:t xml:space="preserve">l’attività </w:t>
      </w:r>
      <w:r w:rsidR="00BF05F0" w:rsidRPr="00B81B77">
        <w:rPr>
          <w:sz w:val="24"/>
        </w:rPr>
        <w:t xml:space="preserve">del Market Maker </w:t>
      </w:r>
      <w:r w:rsidRPr="00B81B77">
        <w:rPr>
          <w:sz w:val="24"/>
        </w:rPr>
        <w:t>durante l’efficacia del presente Contratto è interrotta per un periodo superiore a [●] giorni a causa di un provvedimento delle autorità di vigilanza italiane;</w:t>
      </w:r>
    </w:p>
    <w:p w14:paraId="06B2F38B" w14:textId="0878F765" w:rsidR="0039215D" w:rsidRPr="00B81B77" w:rsidRDefault="00BF05F0" w:rsidP="0027126C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4"/>
        </w:rPr>
      </w:pPr>
      <w:r w:rsidRPr="00B81B77">
        <w:rPr>
          <w:sz w:val="24"/>
        </w:rPr>
        <w:t xml:space="preserve">il Market Maker </w:t>
      </w:r>
      <w:r w:rsidR="0039215D" w:rsidRPr="00B81B77">
        <w:rPr>
          <w:sz w:val="24"/>
        </w:rPr>
        <w:t xml:space="preserve">decade dall’autorizzazione alla prestazione del servizio di negoziazione in conto proprio di cui </w:t>
      </w:r>
      <w:r w:rsidR="00AD01BA" w:rsidRPr="00B81B77">
        <w:rPr>
          <w:sz w:val="24"/>
        </w:rPr>
        <w:t xml:space="preserve">all’Allegato 1, Sezione A, n. 3 </w:t>
      </w:r>
      <w:r w:rsidR="0039215D" w:rsidRPr="00B81B77">
        <w:rPr>
          <w:sz w:val="24"/>
        </w:rPr>
        <w:t>del TUF.</w:t>
      </w:r>
    </w:p>
    <w:p w14:paraId="1A35D20C" w14:textId="77777777" w:rsidR="0039215D" w:rsidRPr="00B81B77" w:rsidRDefault="0039215D" w:rsidP="0027126C">
      <w:pPr>
        <w:numPr>
          <w:ilvl w:val="1"/>
          <w:numId w:val="13"/>
        </w:numPr>
        <w:spacing w:line="360" w:lineRule="auto"/>
        <w:ind w:left="709" w:hanging="709"/>
        <w:jc w:val="both"/>
        <w:rPr>
          <w:sz w:val="24"/>
        </w:rPr>
      </w:pPr>
      <w:r w:rsidRPr="00B81B77">
        <w:rPr>
          <w:sz w:val="24"/>
        </w:rPr>
        <w:t>La Parte nei cui confronti si sia verificata una di tali circostanze dovrà immediatamente avvertire l’altra Parte e fornire tutte le indicazioni che le vengano richieste. Ciascuna delle Parti che intende risolvere il Contratto dovrà comunicare la propria intenzione all’altra Parte entro [●] da quando è venuta a conoscenza di una delle cause di risoluzione.</w:t>
      </w:r>
    </w:p>
    <w:p w14:paraId="15EFD8E6" w14:textId="3320620F" w:rsidR="0039215D" w:rsidRPr="00B81B77" w:rsidRDefault="009A1141" w:rsidP="00442F7A">
      <w:pPr>
        <w:spacing w:line="360" w:lineRule="auto"/>
        <w:ind w:left="360"/>
        <w:jc w:val="both"/>
        <w:rPr>
          <w:b/>
          <w:sz w:val="24"/>
        </w:rPr>
      </w:pPr>
      <w:r w:rsidRPr="00B81B77">
        <w:rPr>
          <w:b/>
          <w:sz w:val="24"/>
        </w:rPr>
        <w:t xml:space="preserve">  </w:t>
      </w:r>
    </w:p>
    <w:p w14:paraId="23CA24B1" w14:textId="77777777" w:rsidR="0039215D" w:rsidRPr="00C5261D" w:rsidRDefault="0039215D" w:rsidP="0039215D">
      <w:pPr>
        <w:shd w:val="clear" w:color="auto" w:fill="FFFFFF"/>
        <w:spacing w:line="360" w:lineRule="auto"/>
        <w:jc w:val="both"/>
        <w:rPr>
          <w:rFonts w:cs="Arial"/>
          <w:sz w:val="24"/>
          <w:szCs w:val="24"/>
        </w:rPr>
      </w:pPr>
    </w:p>
    <w:p w14:paraId="1CEE54F9" w14:textId="3DF885D5" w:rsidR="0039215D" w:rsidRPr="00C5261D" w:rsidRDefault="00960C95" w:rsidP="00960C95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Articolo 10 - </w:t>
      </w:r>
      <w:r w:rsidR="0086399E">
        <w:rPr>
          <w:rFonts w:cs="Arial"/>
          <w:b/>
          <w:sz w:val="24"/>
          <w:szCs w:val="24"/>
        </w:rPr>
        <w:t>M</w:t>
      </w:r>
      <w:r w:rsidR="0086399E" w:rsidRPr="00C5261D">
        <w:rPr>
          <w:rFonts w:cs="Arial"/>
          <w:b/>
          <w:sz w:val="24"/>
          <w:szCs w:val="24"/>
        </w:rPr>
        <w:t>odifiche contrattuali, legge applicabile, clausola compromissoria, efficacia</w:t>
      </w:r>
    </w:p>
    <w:p w14:paraId="7E3E908C" w14:textId="77777777" w:rsidR="0039215D" w:rsidRPr="00C5261D" w:rsidRDefault="0039215D" w:rsidP="0039215D">
      <w:pPr>
        <w:shd w:val="clear" w:color="auto" w:fill="FFFFFF"/>
        <w:spacing w:line="360" w:lineRule="auto"/>
        <w:jc w:val="both"/>
        <w:rPr>
          <w:rFonts w:cs="Arial"/>
          <w:sz w:val="24"/>
          <w:szCs w:val="24"/>
        </w:rPr>
      </w:pPr>
    </w:p>
    <w:p w14:paraId="413C3EA0" w14:textId="005F90F6" w:rsidR="0039215D" w:rsidRDefault="0039215D" w:rsidP="0027126C">
      <w:pPr>
        <w:pStyle w:val="Paragrafoelenco"/>
        <w:numPr>
          <w:ilvl w:val="1"/>
          <w:numId w:val="14"/>
        </w:numPr>
        <w:spacing w:line="360" w:lineRule="auto"/>
        <w:ind w:left="709" w:hanging="709"/>
        <w:jc w:val="both"/>
        <w:rPr>
          <w:sz w:val="24"/>
        </w:rPr>
      </w:pPr>
      <w:r w:rsidRPr="00960C95">
        <w:rPr>
          <w:sz w:val="24"/>
        </w:rPr>
        <w:t xml:space="preserve">Il presente Contratto, con la sola eccezione dei compensi di cui all’articolo </w:t>
      </w:r>
      <w:r w:rsidR="007B35AF" w:rsidRPr="00960C95">
        <w:rPr>
          <w:sz w:val="24"/>
        </w:rPr>
        <w:t>5</w:t>
      </w:r>
      <w:r w:rsidRPr="00960C95">
        <w:rPr>
          <w:sz w:val="24"/>
        </w:rPr>
        <w:t xml:space="preserve">, recepisce automaticamente le modifiche derivanti dalla </w:t>
      </w:r>
      <w:r w:rsidR="00FE36A7" w:rsidRPr="00960C95">
        <w:rPr>
          <w:rFonts w:cs="Arial"/>
          <w:sz w:val="24"/>
          <w:szCs w:val="24"/>
        </w:rPr>
        <w:t>l</w:t>
      </w:r>
      <w:r w:rsidRPr="00960C95">
        <w:rPr>
          <w:rFonts w:cs="Arial"/>
          <w:sz w:val="24"/>
          <w:szCs w:val="24"/>
        </w:rPr>
        <w:t xml:space="preserve">egge </w:t>
      </w:r>
      <w:r w:rsidR="00C00B94" w:rsidRPr="00960C95">
        <w:rPr>
          <w:rFonts w:cs="Arial"/>
          <w:sz w:val="24"/>
          <w:szCs w:val="24"/>
        </w:rPr>
        <w:t>a</w:t>
      </w:r>
      <w:r w:rsidRPr="00960C95">
        <w:rPr>
          <w:rFonts w:cs="Arial"/>
          <w:sz w:val="24"/>
          <w:szCs w:val="24"/>
        </w:rPr>
        <w:t>pplicabile vigente.</w:t>
      </w:r>
      <w:r w:rsidRPr="00960C95">
        <w:rPr>
          <w:sz w:val="24"/>
        </w:rPr>
        <w:t xml:space="preserve"> Nel caso in cui, ai sensi del precedente periodo, si renda necessaria una revisione dei suddetti compensi, le Parti si impegnano a rinegoziare, secondo buona fede, le condizioni economiche originariamente previste.</w:t>
      </w:r>
    </w:p>
    <w:p w14:paraId="3F3B4C07" w14:textId="5C37507A" w:rsidR="0039215D" w:rsidRPr="00960C95" w:rsidRDefault="0039215D" w:rsidP="0027126C">
      <w:pPr>
        <w:pStyle w:val="Paragrafoelenco"/>
        <w:numPr>
          <w:ilvl w:val="1"/>
          <w:numId w:val="14"/>
        </w:numPr>
        <w:spacing w:line="360" w:lineRule="auto"/>
        <w:ind w:left="709" w:hanging="709"/>
        <w:jc w:val="both"/>
        <w:rPr>
          <w:sz w:val="24"/>
        </w:rPr>
      </w:pPr>
      <w:r w:rsidRPr="00960C95">
        <w:rPr>
          <w:sz w:val="24"/>
        </w:rPr>
        <w:t>Il presente Contratto è disciplinato dalla legge italiana.</w:t>
      </w:r>
    </w:p>
    <w:p w14:paraId="0DDEF089" w14:textId="6D48D262" w:rsidR="005C7186" w:rsidRPr="005C7186" w:rsidRDefault="00D201D9" w:rsidP="005C7186">
      <w:pPr>
        <w:numPr>
          <w:ilvl w:val="1"/>
          <w:numId w:val="14"/>
        </w:numPr>
        <w:spacing w:line="360" w:lineRule="auto"/>
        <w:ind w:left="709" w:hanging="709"/>
        <w:jc w:val="both"/>
        <w:rPr>
          <w:sz w:val="24"/>
        </w:rPr>
      </w:pPr>
      <w:r w:rsidRPr="00D201D9">
        <w:rPr>
          <w:b/>
          <w:bCs/>
          <w:sz w:val="24"/>
        </w:rPr>
        <w:t>[</w:t>
      </w:r>
      <w:r w:rsidR="0039215D" w:rsidRPr="00B81B77">
        <w:rPr>
          <w:sz w:val="24"/>
        </w:rPr>
        <w:t>Ogni controversia che dovesse sorgere tra le Parti in relazione all’esistenza, all’interpretazione e all’esecuzione del presente Contratto e che non possa trovare amichevole soluzione sarà sottoposta al giudizio di un collegio arbitrale composto di tre membri</w:t>
      </w:r>
      <w:r w:rsidR="005C7186" w:rsidRPr="005C7186">
        <w:rPr>
          <w:rFonts w:cs="Arial"/>
          <w:kern w:val="28"/>
          <w:sz w:val="24"/>
          <w:szCs w:val="24"/>
        </w:rPr>
        <w:t>, due dei quali nominati dalle Parti, uno per ciascuna di esse.</w:t>
      </w:r>
    </w:p>
    <w:p w14:paraId="1FF99B25" w14:textId="457A84DC" w:rsidR="0039215D" w:rsidRPr="00D15E58" w:rsidRDefault="00103D7F" w:rsidP="00B81B77">
      <w:pPr>
        <w:numPr>
          <w:ilvl w:val="1"/>
          <w:numId w:val="14"/>
        </w:numPr>
        <w:spacing w:line="360" w:lineRule="auto"/>
        <w:ind w:left="709" w:hanging="709"/>
        <w:jc w:val="both"/>
        <w:rPr>
          <w:rFonts w:cs="Arial"/>
          <w:kern w:val="28"/>
          <w:sz w:val="24"/>
          <w:szCs w:val="24"/>
        </w:rPr>
      </w:pPr>
      <w:r w:rsidRPr="00103D7F">
        <w:rPr>
          <w:rFonts w:cs="Arial"/>
          <w:kern w:val="28"/>
          <w:sz w:val="24"/>
          <w:szCs w:val="24"/>
        </w:rPr>
        <w:t xml:space="preserve">Per la nomina e l’eventuale sostituzione dei due arbitri di cui al comma precedente si procederà ai sensi degli artt. 810 e 811 del </w:t>
      </w:r>
      <w:proofErr w:type="gramStart"/>
      <w:r w:rsidRPr="00103D7F">
        <w:rPr>
          <w:rFonts w:cs="Arial"/>
          <w:kern w:val="28"/>
          <w:sz w:val="24"/>
          <w:szCs w:val="24"/>
        </w:rPr>
        <w:t>codice di procedura civile</w:t>
      </w:r>
      <w:proofErr w:type="gramEnd"/>
      <w:r w:rsidRPr="00103D7F">
        <w:rPr>
          <w:rFonts w:cs="Arial"/>
          <w:kern w:val="28"/>
          <w:sz w:val="24"/>
          <w:szCs w:val="24"/>
        </w:rPr>
        <w:t xml:space="preserve">. I due arbitri nominati dalle Parti, entro venti giorni </w:t>
      </w:r>
      <w:r w:rsidRPr="00103D7F">
        <w:rPr>
          <w:rFonts w:cs="Arial"/>
          <w:kern w:val="28"/>
          <w:sz w:val="24"/>
          <w:szCs w:val="24"/>
        </w:rPr>
        <w:lastRenderedPageBreak/>
        <w:t>dall’ultima accettazione, procederanno di comune accordo alla nomina del terzo arbitro, che avrà funzione di presidente del collegio arbitrale. In caso di ritardo o di mancato accordo, la nomina del terzo arbitro potrà essere richiesta da ciascuna Parte o da uno dei primi due arbitri al Presidente del Tribunale di [</w:t>
      </w:r>
      <w:r w:rsidRPr="00103D7F">
        <w:rPr>
          <w:kern w:val="28"/>
          <w:szCs w:val="24"/>
        </w:rPr>
        <w:t>●</w:t>
      </w:r>
      <w:r w:rsidRPr="00103D7F">
        <w:rPr>
          <w:rFonts w:cs="Arial"/>
          <w:kern w:val="28"/>
          <w:sz w:val="24"/>
          <w:szCs w:val="24"/>
        </w:rPr>
        <w:t>], perché provveda entro 20 giorni dal momento nel quale la richiesta gli sarà pervenuta.</w:t>
      </w:r>
    </w:p>
    <w:p w14:paraId="35015EEB" w14:textId="0E750327" w:rsidR="00D15E58" w:rsidRPr="00D15E58" w:rsidRDefault="00D15E58" w:rsidP="00D15E58">
      <w:pPr>
        <w:numPr>
          <w:ilvl w:val="1"/>
          <w:numId w:val="14"/>
        </w:numPr>
        <w:spacing w:line="360" w:lineRule="auto"/>
        <w:ind w:left="709" w:hanging="709"/>
        <w:jc w:val="both"/>
        <w:rPr>
          <w:sz w:val="24"/>
        </w:rPr>
      </w:pPr>
      <w:r w:rsidRPr="00D15E58">
        <w:rPr>
          <w:rFonts w:cs="Arial"/>
          <w:kern w:val="28"/>
          <w:sz w:val="24"/>
          <w:szCs w:val="24"/>
        </w:rPr>
        <w:t>Gli arbitri decideranno secondo diritto, ma senza formalità di procedura. Dovranno pronunciarsi entro e non oltre centoventi giorni dalla costituzione del collegio e potranno disporre delle spese, ivi incluse quelle relative all’assistenza legale. La decisione degli arbitri sarà vincolante e definitiva tra le Parti.</w:t>
      </w:r>
    </w:p>
    <w:p w14:paraId="512FE87F" w14:textId="1BE2FC39" w:rsidR="00891958" w:rsidRPr="00A41DDC" w:rsidRDefault="0039215D" w:rsidP="0027126C">
      <w:pPr>
        <w:numPr>
          <w:ilvl w:val="1"/>
          <w:numId w:val="14"/>
        </w:numPr>
        <w:spacing w:line="360" w:lineRule="auto"/>
        <w:ind w:left="709" w:hanging="709"/>
        <w:jc w:val="both"/>
        <w:rPr>
          <w:rFonts w:eastAsia="Arial Unicode MS"/>
          <w:kern w:val="28"/>
          <w:sz w:val="24"/>
        </w:rPr>
      </w:pPr>
      <w:r w:rsidRPr="00B81B77">
        <w:rPr>
          <w:sz w:val="24"/>
        </w:rPr>
        <w:t xml:space="preserve">Gli arbitri decideranno secondo diritto, ma senza formalità di procedura; dovranno pronunciarsi entro e non oltre centoventi giorni dalla costituzione del collegio e potranno disporre delle spese, ivi incluse quelle relative all’assistenza legale. La decisione degli arbitri sarà vincolante e definitiva tra le Parti. </w:t>
      </w:r>
    </w:p>
    <w:p w14:paraId="4EC4498D" w14:textId="15FFB57D" w:rsidR="00D15E58" w:rsidRPr="00A41DDC" w:rsidRDefault="00A41DDC" w:rsidP="00A41DDC">
      <w:pPr>
        <w:numPr>
          <w:ilvl w:val="1"/>
          <w:numId w:val="14"/>
        </w:numPr>
        <w:spacing w:line="360" w:lineRule="auto"/>
        <w:ind w:left="709" w:hanging="709"/>
        <w:jc w:val="both"/>
        <w:rPr>
          <w:rFonts w:eastAsia="Arial Unicode MS"/>
          <w:kern w:val="28"/>
          <w:sz w:val="24"/>
        </w:rPr>
      </w:pPr>
      <w:r w:rsidRPr="00A41DDC">
        <w:rPr>
          <w:rFonts w:cs="Arial"/>
          <w:kern w:val="28"/>
          <w:sz w:val="24"/>
          <w:szCs w:val="24"/>
        </w:rPr>
        <w:t>La presente clausola compromissoria non preclude a ciascuna delle Parti la possibilità di adire il giudice ordinario per l’ottenimento di provvedimenti, in particolare monitori e cautelari, non concedibili dagli arbitri. In questo, come in ogni altro caso in cui il Collegio arbitrale risultasse privo di giurisdizione, esclusivamente competente sarà il Foro di [</w:t>
      </w:r>
      <w:r w:rsidRPr="00A41DDC">
        <w:rPr>
          <w:kern w:val="28"/>
          <w:szCs w:val="24"/>
        </w:rPr>
        <w:t>●</w:t>
      </w:r>
      <w:r w:rsidRPr="00A41DDC">
        <w:rPr>
          <w:rFonts w:cs="Arial"/>
          <w:kern w:val="28"/>
          <w:sz w:val="24"/>
          <w:szCs w:val="24"/>
        </w:rPr>
        <w:t>].</w:t>
      </w:r>
      <w:r w:rsidRPr="00A41DDC">
        <w:rPr>
          <w:rFonts w:cs="Arial"/>
          <w:b/>
          <w:bCs/>
          <w:kern w:val="28"/>
          <w:sz w:val="24"/>
          <w:szCs w:val="24"/>
        </w:rPr>
        <w:t>]</w:t>
      </w:r>
    </w:p>
    <w:p w14:paraId="45DF0B7A" w14:textId="77777777" w:rsidR="00D15E58" w:rsidRPr="00B81B77" w:rsidRDefault="00D15E58" w:rsidP="00D15E58">
      <w:pPr>
        <w:spacing w:line="360" w:lineRule="auto"/>
        <w:ind w:left="709"/>
        <w:jc w:val="both"/>
        <w:rPr>
          <w:rFonts w:eastAsia="Arial Unicode MS"/>
          <w:kern w:val="28"/>
          <w:sz w:val="24"/>
        </w:rPr>
      </w:pPr>
    </w:p>
    <w:p w14:paraId="327EA7B8" w14:textId="0DE234AF" w:rsidR="00835EF3" w:rsidRPr="00C5261D" w:rsidRDefault="00425183" w:rsidP="00960C95">
      <w:pPr>
        <w:spacing w:line="360" w:lineRule="auto"/>
        <w:ind w:left="709"/>
        <w:jc w:val="both"/>
        <w:rPr>
          <w:rFonts w:eastAsia="Arial Unicode MS" w:cs="Arial"/>
          <w:kern w:val="28"/>
          <w:sz w:val="24"/>
          <w:szCs w:val="24"/>
          <w:lang w:eastAsia="en-GB"/>
        </w:rPr>
      </w:pPr>
      <w:r>
        <w:rPr>
          <w:rFonts w:eastAsia="Arial Unicode MS" w:cs="Arial"/>
          <w:b/>
          <w:kern w:val="28"/>
          <w:sz w:val="24"/>
          <w:szCs w:val="24"/>
          <w:lang w:eastAsia="en-GB"/>
        </w:rPr>
        <w:t>IN ALTERNATIVA</w:t>
      </w:r>
      <w:r w:rsidR="00A41DDC">
        <w:rPr>
          <w:rFonts w:eastAsia="Arial Unicode MS" w:cs="Arial"/>
          <w:b/>
          <w:kern w:val="28"/>
          <w:sz w:val="24"/>
          <w:szCs w:val="24"/>
          <w:lang w:eastAsia="en-GB"/>
        </w:rPr>
        <w:t>:</w:t>
      </w:r>
    </w:p>
    <w:p w14:paraId="309C0E26" w14:textId="7F57B270" w:rsidR="00083835" w:rsidRPr="00083835" w:rsidRDefault="00B3419B" w:rsidP="00083835">
      <w:pPr>
        <w:pStyle w:val="Level2"/>
        <w:numPr>
          <w:ilvl w:val="0"/>
          <w:numId w:val="0"/>
        </w:numPr>
        <w:spacing w:line="360" w:lineRule="auto"/>
        <w:ind w:left="709" w:hanging="709"/>
        <w:outlineLvl w:val="9"/>
        <w:rPr>
          <w:rFonts w:cs="Arial"/>
          <w:kern w:val="28"/>
          <w:sz w:val="24"/>
          <w:szCs w:val="24"/>
          <w:lang w:val="it-IT"/>
        </w:rPr>
      </w:pPr>
      <w:bookmarkStart w:id="8" w:name="_cp_text_1_22"/>
      <w:r w:rsidRPr="00B145C0">
        <w:rPr>
          <w:rFonts w:cs="Arial"/>
          <w:b/>
          <w:bCs/>
          <w:kern w:val="28"/>
          <w:sz w:val="24"/>
          <w:szCs w:val="24"/>
          <w:lang w:val="it-IT"/>
        </w:rPr>
        <w:t>[</w:t>
      </w:r>
      <w:r>
        <w:rPr>
          <w:rFonts w:cs="Arial"/>
          <w:kern w:val="28"/>
          <w:sz w:val="24"/>
          <w:szCs w:val="24"/>
          <w:lang w:val="it-IT"/>
        </w:rPr>
        <w:t xml:space="preserve">10.3 </w:t>
      </w:r>
      <w:r>
        <w:rPr>
          <w:rFonts w:cs="Arial"/>
          <w:kern w:val="28"/>
          <w:sz w:val="24"/>
          <w:szCs w:val="24"/>
          <w:lang w:val="it-IT"/>
        </w:rPr>
        <w:tab/>
      </w:r>
      <w:r w:rsidRPr="003C628D">
        <w:rPr>
          <w:rFonts w:cs="Arial"/>
          <w:kern w:val="28"/>
          <w:sz w:val="24"/>
          <w:szCs w:val="24"/>
          <w:lang w:val="it-IT"/>
        </w:rPr>
        <w:t>Per qualsiasi controversia relativa all’interpretazione, validità, esecuzione o risoluzione del presente Contratto sarà esclusivamente competente il Tribunale di [</w:t>
      </w:r>
      <w:r w:rsidRPr="00E1627E">
        <w:rPr>
          <w:kern w:val="28"/>
          <w:szCs w:val="24"/>
        </w:rPr>
        <w:t>●</w:t>
      </w:r>
      <w:r w:rsidRPr="003C628D">
        <w:rPr>
          <w:rFonts w:cs="Arial"/>
          <w:kern w:val="28"/>
          <w:sz w:val="24"/>
          <w:szCs w:val="24"/>
          <w:lang w:val="it-IT"/>
        </w:rPr>
        <w:t>], ferme le competenze inderogabilmente stabilite dal codice di rito per i provvedimenti cautelari, di urgenza ed esecutivi</w:t>
      </w:r>
      <w:bookmarkEnd w:id="8"/>
      <w:r>
        <w:rPr>
          <w:rFonts w:cs="Arial"/>
          <w:kern w:val="28"/>
          <w:sz w:val="24"/>
          <w:szCs w:val="24"/>
          <w:lang w:val="it-IT"/>
        </w:rPr>
        <w:t>.</w:t>
      </w:r>
      <w:r w:rsidRPr="00B145C0">
        <w:rPr>
          <w:rFonts w:cs="Arial"/>
          <w:b/>
          <w:bCs/>
          <w:kern w:val="28"/>
          <w:sz w:val="24"/>
          <w:szCs w:val="24"/>
          <w:lang w:val="it-IT"/>
        </w:rPr>
        <w:t>]</w:t>
      </w:r>
    </w:p>
    <w:p w14:paraId="13AE59DC" w14:textId="79461F13" w:rsidR="0039215D" w:rsidRPr="00C5261D" w:rsidRDefault="00960C95" w:rsidP="00960C95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Articolo 11 - </w:t>
      </w:r>
      <w:r w:rsidR="0086399E">
        <w:rPr>
          <w:rFonts w:cs="Arial"/>
          <w:b/>
          <w:sz w:val="24"/>
          <w:szCs w:val="24"/>
        </w:rPr>
        <w:t>R</w:t>
      </w:r>
      <w:r w:rsidR="0086399E" w:rsidRPr="00C5261D">
        <w:rPr>
          <w:rFonts w:cs="Arial"/>
          <w:b/>
          <w:sz w:val="24"/>
          <w:szCs w:val="24"/>
        </w:rPr>
        <w:t>iservatezza</w:t>
      </w:r>
    </w:p>
    <w:p w14:paraId="22B9FB01" w14:textId="77777777" w:rsidR="0039215D" w:rsidRPr="00B81B77" w:rsidRDefault="0039215D" w:rsidP="0039215D">
      <w:pPr>
        <w:pStyle w:val="Corpodeltesto2"/>
        <w:spacing w:line="360" w:lineRule="auto"/>
      </w:pPr>
    </w:p>
    <w:p w14:paraId="53DF2409" w14:textId="7C9469A0" w:rsidR="0039215D" w:rsidRPr="00960C95" w:rsidRDefault="00960C95" w:rsidP="00960C95">
      <w:pPr>
        <w:spacing w:line="360" w:lineRule="auto"/>
        <w:ind w:left="709" w:hanging="709"/>
        <w:jc w:val="both"/>
        <w:rPr>
          <w:sz w:val="24"/>
        </w:rPr>
      </w:pPr>
      <w:r>
        <w:rPr>
          <w:sz w:val="24"/>
        </w:rPr>
        <w:t>11.1</w:t>
      </w:r>
      <w:r>
        <w:rPr>
          <w:sz w:val="24"/>
        </w:rPr>
        <w:tab/>
      </w:r>
      <w:r w:rsidR="0039215D" w:rsidRPr="00960C95">
        <w:rPr>
          <w:sz w:val="24"/>
        </w:rPr>
        <w:t xml:space="preserve">Le Parti reciprocamente concordano che tutte le informazioni e i fatti di cui siano venute a conoscenza ai sensi del presente Contratto si dovranno </w:t>
      </w:r>
      <w:r w:rsidR="0039215D" w:rsidRPr="00960C95">
        <w:rPr>
          <w:sz w:val="24"/>
        </w:rPr>
        <w:lastRenderedPageBreak/>
        <w:t xml:space="preserve">considerare strettamente confidenziali, ad eccezione dei soli documenti ed informazioni divulgati </w:t>
      </w:r>
      <w:r w:rsidR="00776D96" w:rsidRPr="00960C95">
        <w:rPr>
          <w:sz w:val="24"/>
        </w:rPr>
        <w:t xml:space="preserve">dal Market Maker </w:t>
      </w:r>
      <w:r w:rsidR="0039215D" w:rsidRPr="00960C95">
        <w:rPr>
          <w:sz w:val="24"/>
        </w:rPr>
        <w:t>o richiesti da autorità amministrative, di vigilanza e giudiziarie. Tale obbligo di riservatezza permarrà per [●] anni successivamente alla cessazione di efficacia del presente Contratto.</w:t>
      </w:r>
    </w:p>
    <w:p w14:paraId="327662D5" w14:textId="77777777" w:rsidR="0039215D" w:rsidRPr="00B81B77" w:rsidRDefault="0039215D" w:rsidP="0039215D">
      <w:pPr>
        <w:pStyle w:val="Corpodeltesto2"/>
        <w:spacing w:line="360" w:lineRule="auto"/>
      </w:pPr>
    </w:p>
    <w:p w14:paraId="02BA5EFF" w14:textId="0215CB18" w:rsidR="0039215D" w:rsidRPr="00C5261D" w:rsidRDefault="00960C95" w:rsidP="00960C95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Articolo 12 - </w:t>
      </w:r>
      <w:r w:rsidR="0086399E">
        <w:rPr>
          <w:rFonts w:cs="Arial"/>
          <w:b/>
          <w:sz w:val="24"/>
          <w:szCs w:val="24"/>
        </w:rPr>
        <w:t>C</w:t>
      </w:r>
      <w:r w:rsidR="0086399E" w:rsidRPr="00C5261D">
        <w:rPr>
          <w:rFonts w:cs="Arial"/>
          <w:b/>
          <w:sz w:val="24"/>
          <w:szCs w:val="24"/>
        </w:rPr>
        <w:t>omunicazioni</w:t>
      </w:r>
    </w:p>
    <w:p w14:paraId="42DB1967" w14:textId="77777777" w:rsidR="0039215D" w:rsidRPr="00B81B77" w:rsidRDefault="0039215D" w:rsidP="0039215D">
      <w:pPr>
        <w:pStyle w:val="Corpodeltesto2"/>
        <w:spacing w:line="360" w:lineRule="auto"/>
      </w:pPr>
    </w:p>
    <w:p w14:paraId="6A6A6A2C" w14:textId="7E898B70" w:rsidR="0039215D" w:rsidRPr="00B81B77" w:rsidRDefault="00960C95" w:rsidP="00960C95">
      <w:pPr>
        <w:spacing w:line="360" w:lineRule="auto"/>
        <w:ind w:left="709" w:hanging="709"/>
        <w:jc w:val="both"/>
        <w:rPr>
          <w:sz w:val="24"/>
        </w:rPr>
      </w:pPr>
      <w:r>
        <w:rPr>
          <w:sz w:val="24"/>
        </w:rPr>
        <w:t>12.1</w:t>
      </w:r>
      <w:r>
        <w:rPr>
          <w:sz w:val="24"/>
        </w:rPr>
        <w:tab/>
      </w:r>
      <w:r w:rsidR="0039215D" w:rsidRPr="00B81B77">
        <w:rPr>
          <w:sz w:val="24"/>
        </w:rPr>
        <w:t xml:space="preserve">Qualsiasi comunicazione tra le Parti relativa al presente Contratto dovrà essere effettuata in forma scritta a mezzo di lettera raccomandata con ricevuta di ritorno, </w:t>
      </w:r>
      <w:proofErr w:type="spellStart"/>
      <w:r w:rsidR="00776D96" w:rsidRPr="00B81B77">
        <w:rPr>
          <w:sz w:val="24"/>
        </w:rPr>
        <w:t>Pec</w:t>
      </w:r>
      <w:proofErr w:type="spellEnd"/>
      <w:r w:rsidR="0039215D" w:rsidRPr="00B81B77">
        <w:rPr>
          <w:sz w:val="24"/>
        </w:rPr>
        <w:t xml:space="preserve"> o e-mail ai seguenti recapiti:</w:t>
      </w:r>
    </w:p>
    <w:p w14:paraId="56D94C59" w14:textId="77777777" w:rsidR="00D12720" w:rsidRPr="00C5261D" w:rsidRDefault="00D12720" w:rsidP="00D12720">
      <w:pPr>
        <w:spacing w:line="360" w:lineRule="auto"/>
        <w:ind w:left="360"/>
        <w:jc w:val="both"/>
        <w:rPr>
          <w:rFonts w:cs="Arial"/>
          <w:sz w:val="24"/>
          <w:szCs w:val="24"/>
        </w:rPr>
      </w:pPr>
    </w:p>
    <w:p w14:paraId="017CC2D9" w14:textId="77777777" w:rsidR="00EB194D" w:rsidRDefault="00EB194D" w:rsidP="00EB194D">
      <w:pPr>
        <w:pStyle w:val="Body2"/>
        <w:widowControl/>
        <w:shd w:val="clear" w:color="auto" w:fill="auto"/>
        <w:autoSpaceDE/>
        <w:autoSpaceDN/>
        <w:adjustRightInd/>
        <w:rPr>
          <w:rFonts w:cs="Arial"/>
          <w:kern w:val="28"/>
          <w:sz w:val="24"/>
          <w:szCs w:val="24"/>
          <w:lang w:val="it-IT"/>
        </w:rPr>
      </w:pPr>
      <w:r>
        <w:rPr>
          <w:rFonts w:cs="Arial"/>
          <w:kern w:val="28"/>
          <w:sz w:val="24"/>
          <w:szCs w:val="24"/>
          <w:lang w:val="it-IT"/>
        </w:rPr>
        <w:t>qualora siano indirizzate all’</w:t>
      </w:r>
      <w:r w:rsidRPr="00783803">
        <w:rPr>
          <w:rFonts w:cs="Arial"/>
          <w:kern w:val="28"/>
          <w:sz w:val="24"/>
          <w:szCs w:val="24"/>
          <w:lang w:val="it-IT"/>
        </w:rPr>
        <w:t>Emittente: [●]</w:t>
      </w:r>
    </w:p>
    <w:p w14:paraId="2A4BB515" w14:textId="77777777" w:rsidR="00EB194D" w:rsidRPr="001D4013" w:rsidRDefault="00EB194D" w:rsidP="00EB194D">
      <w:pPr>
        <w:suppressAutoHyphens/>
        <w:spacing w:line="360" w:lineRule="auto"/>
        <w:ind w:left="709"/>
        <w:rPr>
          <w:kern w:val="28"/>
          <w:sz w:val="24"/>
          <w:szCs w:val="24"/>
        </w:rPr>
      </w:pPr>
      <w:r w:rsidRPr="001D4013">
        <w:rPr>
          <w:kern w:val="28"/>
          <w:sz w:val="24"/>
          <w:szCs w:val="24"/>
        </w:rPr>
        <w:t>PEC:</w:t>
      </w:r>
      <w:r w:rsidRPr="001D4013">
        <w:rPr>
          <w:kern w:val="28"/>
          <w:sz w:val="24"/>
          <w:szCs w:val="24"/>
        </w:rPr>
        <w:tab/>
        <w:t>[●]</w:t>
      </w:r>
    </w:p>
    <w:p w14:paraId="356EAD97" w14:textId="77777777" w:rsidR="00EB194D" w:rsidRPr="001D4013" w:rsidRDefault="00EB194D" w:rsidP="00EB194D">
      <w:pPr>
        <w:suppressAutoHyphens/>
        <w:spacing w:line="360" w:lineRule="auto"/>
        <w:ind w:left="709"/>
        <w:rPr>
          <w:kern w:val="28"/>
          <w:sz w:val="24"/>
          <w:szCs w:val="24"/>
        </w:rPr>
      </w:pPr>
      <w:r w:rsidRPr="001D4013">
        <w:rPr>
          <w:kern w:val="28"/>
          <w:sz w:val="24"/>
          <w:szCs w:val="24"/>
        </w:rPr>
        <w:t>E-mail: [●]</w:t>
      </w:r>
    </w:p>
    <w:p w14:paraId="7206395B" w14:textId="77777777" w:rsidR="00EB194D" w:rsidRPr="001D4013" w:rsidRDefault="00EB194D" w:rsidP="00EB194D">
      <w:pPr>
        <w:suppressAutoHyphens/>
        <w:spacing w:line="360" w:lineRule="auto"/>
        <w:ind w:left="709"/>
        <w:rPr>
          <w:kern w:val="28"/>
          <w:sz w:val="24"/>
          <w:szCs w:val="24"/>
        </w:rPr>
      </w:pPr>
      <w:r w:rsidRPr="001D4013">
        <w:rPr>
          <w:kern w:val="28"/>
          <w:sz w:val="24"/>
          <w:szCs w:val="24"/>
        </w:rPr>
        <w:t>Attenzione di: [●]</w:t>
      </w:r>
    </w:p>
    <w:p w14:paraId="73D342C1" w14:textId="77777777" w:rsidR="00EB194D" w:rsidRPr="00783803" w:rsidRDefault="00EB194D" w:rsidP="00EB194D">
      <w:pPr>
        <w:pStyle w:val="Body2"/>
        <w:widowControl/>
        <w:shd w:val="clear" w:color="auto" w:fill="auto"/>
        <w:autoSpaceDE/>
        <w:autoSpaceDN/>
        <w:adjustRightInd/>
        <w:rPr>
          <w:rFonts w:cs="Arial"/>
          <w:kern w:val="28"/>
          <w:sz w:val="24"/>
          <w:szCs w:val="24"/>
          <w:lang w:val="it-IT"/>
        </w:rPr>
      </w:pPr>
    </w:p>
    <w:p w14:paraId="0AB4D922" w14:textId="7B1D5A27" w:rsidR="00EB194D" w:rsidRPr="00783803" w:rsidRDefault="00EB194D" w:rsidP="00EB194D">
      <w:pPr>
        <w:pStyle w:val="Body2"/>
        <w:widowControl/>
        <w:shd w:val="clear" w:color="auto" w:fill="auto"/>
        <w:autoSpaceDE/>
        <w:autoSpaceDN/>
        <w:adjustRightInd/>
        <w:rPr>
          <w:rFonts w:cs="Arial"/>
          <w:kern w:val="28"/>
          <w:sz w:val="24"/>
          <w:szCs w:val="24"/>
          <w:lang w:val="it-IT"/>
        </w:rPr>
      </w:pPr>
      <w:r>
        <w:rPr>
          <w:rFonts w:cs="Arial"/>
          <w:kern w:val="28"/>
          <w:sz w:val="24"/>
          <w:szCs w:val="24"/>
          <w:lang w:val="it-IT"/>
        </w:rPr>
        <w:t>qualora siano indirizzate al Market Maker</w:t>
      </w:r>
      <w:r w:rsidRPr="00783803">
        <w:rPr>
          <w:rFonts w:cs="Arial"/>
          <w:kern w:val="28"/>
          <w:sz w:val="24"/>
          <w:szCs w:val="24"/>
          <w:lang w:val="it-IT"/>
        </w:rPr>
        <w:t>: [●]</w:t>
      </w:r>
    </w:p>
    <w:p w14:paraId="56FA99EF" w14:textId="77777777" w:rsidR="00EB194D" w:rsidRPr="001D4013" w:rsidRDefault="00EB194D" w:rsidP="00EB194D">
      <w:pPr>
        <w:suppressAutoHyphens/>
        <w:spacing w:line="360" w:lineRule="auto"/>
        <w:ind w:left="709"/>
        <w:rPr>
          <w:kern w:val="28"/>
          <w:sz w:val="24"/>
          <w:szCs w:val="24"/>
        </w:rPr>
      </w:pPr>
      <w:r w:rsidRPr="001D4013">
        <w:rPr>
          <w:kern w:val="28"/>
          <w:sz w:val="24"/>
          <w:szCs w:val="24"/>
        </w:rPr>
        <w:t>PEC:</w:t>
      </w:r>
      <w:r w:rsidRPr="001D4013">
        <w:rPr>
          <w:kern w:val="28"/>
          <w:sz w:val="24"/>
          <w:szCs w:val="24"/>
        </w:rPr>
        <w:tab/>
        <w:t>[●]</w:t>
      </w:r>
    </w:p>
    <w:p w14:paraId="66F04295" w14:textId="77777777" w:rsidR="00EB194D" w:rsidRPr="001D4013" w:rsidRDefault="00EB194D" w:rsidP="00EB194D">
      <w:pPr>
        <w:suppressAutoHyphens/>
        <w:spacing w:line="360" w:lineRule="auto"/>
        <w:ind w:left="709"/>
        <w:rPr>
          <w:kern w:val="28"/>
          <w:sz w:val="24"/>
          <w:szCs w:val="24"/>
        </w:rPr>
      </w:pPr>
      <w:r w:rsidRPr="001D4013">
        <w:rPr>
          <w:kern w:val="28"/>
          <w:sz w:val="24"/>
          <w:szCs w:val="24"/>
        </w:rPr>
        <w:t>E-mail: [●]</w:t>
      </w:r>
    </w:p>
    <w:p w14:paraId="2A374963" w14:textId="77777777" w:rsidR="00EB194D" w:rsidRPr="001D4013" w:rsidRDefault="00EB194D" w:rsidP="00EB194D">
      <w:pPr>
        <w:suppressAutoHyphens/>
        <w:spacing w:line="360" w:lineRule="auto"/>
        <w:ind w:left="709"/>
        <w:rPr>
          <w:kern w:val="28"/>
          <w:sz w:val="24"/>
          <w:szCs w:val="24"/>
        </w:rPr>
      </w:pPr>
      <w:r w:rsidRPr="001D4013">
        <w:rPr>
          <w:kern w:val="28"/>
          <w:sz w:val="24"/>
          <w:szCs w:val="24"/>
        </w:rPr>
        <w:t>Attenzione di: [●]</w:t>
      </w:r>
    </w:p>
    <w:p w14:paraId="78C1C27F" w14:textId="77777777" w:rsidR="00835EF3" w:rsidRPr="00B81B77" w:rsidRDefault="00835EF3" w:rsidP="0039215D">
      <w:pPr>
        <w:pStyle w:val="Corpodeltesto2"/>
        <w:spacing w:line="360" w:lineRule="auto"/>
      </w:pPr>
    </w:p>
    <w:p w14:paraId="3C4F8483" w14:textId="77777777" w:rsidR="00835EF3" w:rsidRPr="00B81B77" w:rsidRDefault="00835EF3" w:rsidP="00482418">
      <w:pPr>
        <w:pStyle w:val="Corpodeltesto2"/>
        <w:spacing w:line="360" w:lineRule="auto"/>
        <w:jc w:val="center"/>
      </w:pPr>
      <w:r w:rsidRPr="00B81B77">
        <w:t>***</w:t>
      </w:r>
    </w:p>
    <w:p w14:paraId="7433C675" w14:textId="77777777" w:rsidR="004F11CF" w:rsidRPr="00C5261D" w:rsidRDefault="004F11CF" w:rsidP="004F11CF">
      <w:pPr>
        <w:pStyle w:val="Corpodeltesto2"/>
        <w:spacing w:line="360" w:lineRule="auto"/>
        <w:rPr>
          <w:rFonts w:cs="Arial"/>
          <w:szCs w:val="24"/>
        </w:rPr>
      </w:pPr>
    </w:p>
    <w:p w14:paraId="31E4340E" w14:textId="4046B8FE" w:rsidR="004F11CF" w:rsidRPr="00C5261D" w:rsidRDefault="004F11CF" w:rsidP="004F11CF">
      <w:pPr>
        <w:pStyle w:val="Corpodeltesto2"/>
        <w:spacing w:line="360" w:lineRule="auto"/>
        <w:rPr>
          <w:rFonts w:cs="Arial"/>
          <w:szCs w:val="24"/>
        </w:rPr>
      </w:pPr>
      <w:r w:rsidRPr="00C5261D">
        <w:rPr>
          <w:rFonts w:cs="Arial"/>
          <w:szCs w:val="24"/>
        </w:rPr>
        <w:t>[Data e Firma dell’Emittente]</w:t>
      </w:r>
    </w:p>
    <w:p w14:paraId="519B7187" w14:textId="3D856F44" w:rsidR="00835EF3" w:rsidRPr="00B81B77" w:rsidRDefault="00835EF3" w:rsidP="0039215D">
      <w:pPr>
        <w:pStyle w:val="Corpodeltesto2"/>
        <w:spacing w:line="360" w:lineRule="auto"/>
      </w:pPr>
    </w:p>
    <w:p w14:paraId="430A4E2F" w14:textId="77777777" w:rsidR="004F11CF" w:rsidRPr="00B81B77" w:rsidRDefault="004F11CF" w:rsidP="0039215D">
      <w:pPr>
        <w:pStyle w:val="Corpodeltesto2"/>
        <w:spacing w:line="360" w:lineRule="auto"/>
      </w:pPr>
    </w:p>
    <w:p w14:paraId="6391FA8B" w14:textId="77777777" w:rsidR="007B35AF" w:rsidRPr="00C5261D" w:rsidRDefault="007B35AF" w:rsidP="007B35AF">
      <w:pPr>
        <w:pStyle w:val="Corpodeltesto2"/>
        <w:rPr>
          <w:rFonts w:cs="Arial"/>
          <w:szCs w:val="24"/>
        </w:rPr>
      </w:pPr>
      <w:r w:rsidRPr="00C5261D">
        <w:rPr>
          <w:rFonts w:cs="Arial"/>
          <w:szCs w:val="24"/>
        </w:rPr>
        <w:t>L’Emittente dichiara di approvare specificamente, ai sensi dell’art. 1341, secondo comma, c.c., le seguenti clausole:</w:t>
      </w:r>
    </w:p>
    <w:p w14:paraId="6584FAB3" w14:textId="5859E54B" w:rsidR="00082872" w:rsidRPr="00C5261D" w:rsidRDefault="00082872" w:rsidP="007B35AF">
      <w:pPr>
        <w:pStyle w:val="Corpodeltesto2"/>
        <w:rPr>
          <w:rFonts w:cs="Arial"/>
          <w:szCs w:val="24"/>
        </w:rPr>
      </w:pPr>
    </w:p>
    <w:p w14:paraId="0BBE53ED" w14:textId="24BBE40E" w:rsidR="007C4ACD" w:rsidRPr="00C5261D" w:rsidRDefault="007C4ACD" w:rsidP="007B35AF">
      <w:pPr>
        <w:pStyle w:val="Corpodeltesto2"/>
        <w:rPr>
          <w:rFonts w:cs="Arial"/>
          <w:szCs w:val="24"/>
        </w:rPr>
      </w:pPr>
      <w:r w:rsidRPr="00C5261D">
        <w:rPr>
          <w:rFonts w:cs="Arial"/>
          <w:szCs w:val="24"/>
        </w:rPr>
        <w:t>art. 4</w:t>
      </w:r>
      <w:r w:rsidR="008B1E33">
        <w:rPr>
          <w:rFonts w:cs="Arial"/>
          <w:szCs w:val="24"/>
        </w:rPr>
        <w:t>.</w:t>
      </w:r>
      <w:r w:rsidRPr="00C5261D">
        <w:rPr>
          <w:rFonts w:cs="Arial"/>
          <w:szCs w:val="24"/>
        </w:rPr>
        <w:t>2, (limiti all’operatività in conto proprio dell’Emittente)</w:t>
      </w:r>
    </w:p>
    <w:p w14:paraId="0F9F5371" w14:textId="200A6A38" w:rsidR="007B35AF" w:rsidRPr="00C5261D" w:rsidRDefault="007B35AF" w:rsidP="007B35AF">
      <w:pPr>
        <w:pStyle w:val="Corpodeltesto2"/>
        <w:rPr>
          <w:rFonts w:cs="Arial"/>
          <w:szCs w:val="24"/>
        </w:rPr>
      </w:pPr>
      <w:r w:rsidRPr="00C5261D">
        <w:rPr>
          <w:rFonts w:cs="Arial"/>
          <w:szCs w:val="24"/>
        </w:rPr>
        <w:t xml:space="preserve">art. </w:t>
      </w:r>
      <w:r w:rsidR="00CC276C">
        <w:rPr>
          <w:rFonts w:cs="Arial"/>
          <w:szCs w:val="24"/>
        </w:rPr>
        <w:t>8</w:t>
      </w:r>
      <w:r w:rsidR="00603432" w:rsidRPr="00C5261D">
        <w:rPr>
          <w:rFonts w:cs="Arial"/>
          <w:szCs w:val="24"/>
        </w:rPr>
        <w:t>, commi 2, 3, 4</w:t>
      </w:r>
      <w:r w:rsidRPr="00C5261D">
        <w:rPr>
          <w:rFonts w:cs="Arial"/>
          <w:szCs w:val="24"/>
        </w:rPr>
        <w:t xml:space="preserve"> (limitazioni di responsabilità</w:t>
      </w:r>
      <w:r w:rsidR="00603432" w:rsidRPr="00C5261D">
        <w:rPr>
          <w:rFonts w:cs="Arial"/>
          <w:szCs w:val="24"/>
        </w:rPr>
        <w:t xml:space="preserve"> e manleva</w:t>
      </w:r>
      <w:r w:rsidRPr="00C5261D">
        <w:rPr>
          <w:rFonts w:cs="Arial"/>
          <w:szCs w:val="24"/>
        </w:rPr>
        <w:t>)</w:t>
      </w:r>
    </w:p>
    <w:p w14:paraId="4C771991" w14:textId="27CC3609" w:rsidR="00BD0DB9" w:rsidRPr="00C5261D" w:rsidRDefault="00BD0DB9" w:rsidP="007B35AF">
      <w:pPr>
        <w:pStyle w:val="Corpodeltesto2"/>
        <w:rPr>
          <w:rFonts w:cs="Arial"/>
          <w:szCs w:val="24"/>
        </w:rPr>
      </w:pPr>
      <w:r w:rsidRPr="00C5261D">
        <w:rPr>
          <w:rFonts w:cs="Arial"/>
          <w:szCs w:val="24"/>
        </w:rPr>
        <w:lastRenderedPageBreak/>
        <w:t xml:space="preserve">art. </w:t>
      </w:r>
      <w:r w:rsidR="009D7E11">
        <w:rPr>
          <w:rFonts w:cs="Arial"/>
          <w:szCs w:val="24"/>
        </w:rPr>
        <w:t>9</w:t>
      </w:r>
      <w:r w:rsidR="008B1E33">
        <w:rPr>
          <w:rFonts w:cs="Arial"/>
          <w:szCs w:val="24"/>
        </w:rPr>
        <w:t>.</w:t>
      </w:r>
      <w:r w:rsidRPr="00C5261D">
        <w:rPr>
          <w:rFonts w:cs="Arial"/>
          <w:szCs w:val="24"/>
        </w:rPr>
        <w:t>1 (recesso)</w:t>
      </w:r>
    </w:p>
    <w:p w14:paraId="7697646E" w14:textId="4ED55D57" w:rsidR="00603432" w:rsidRPr="00C5261D" w:rsidRDefault="00603432" w:rsidP="007B35AF">
      <w:pPr>
        <w:pStyle w:val="Corpodeltesto2"/>
        <w:rPr>
          <w:rFonts w:cs="Arial"/>
          <w:szCs w:val="24"/>
        </w:rPr>
      </w:pPr>
      <w:r w:rsidRPr="00C5261D">
        <w:rPr>
          <w:rFonts w:cs="Arial"/>
          <w:szCs w:val="24"/>
        </w:rPr>
        <w:t xml:space="preserve">art. </w:t>
      </w:r>
      <w:r w:rsidR="009D7E11">
        <w:rPr>
          <w:rFonts w:cs="Arial"/>
          <w:szCs w:val="24"/>
        </w:rPr>
        <w:t>9</w:t>
      </w:r>
      <w:r w:rsidRPr="00C5261D">
        <w:rPr>
          <w:rFonts w:cs="Arial"/>
          <w:szCs w:val="24"/>
        </w:rPr>
        <w:t>, commi 2, 3 (clausola risolutiva)</w:t>
      </w:r>
    </w:p>
    <w:p w14:paraId="6E50CBD9" w14:textId="7ECD0FBB" w:rsidR="007B35AF" w:rsidRPr="00C5261D" w:rsidRDefault="007B35AF" w:rsidP="007B35AF">
      <w:pPr>
        <w:pStyle w:val="Corpodeltesto2"/>
        <w:rPr>
          <w:rFonts w:cs="Arial"/>
          <w:szCs w:val="24"/>
        </w:rPr>
      </w:pPr>
      <w:r w:rsidRPr="00C5261D">
        <w:rPr>
          <w:rFonts w:cs="Arial"/>
          <w:szCs w:val="24"/>
        </w:rPr>
        <w:t xml:space="preserve">art. </w:t>
      </w:r>
      <w:r w:rsidR="009D7E11">
        <w:rPr>
          <w:rFonts w:cs="Arial"/>
          <w:szCs w:val="24"/>
        </w:rPr>
        <w:t>10</w:t>
      </w:r>
      <w:r w:rsidR="00603432" w:rsidRPr="00C5261D">
        <w:rPr>
          <w:rFonts w:cs="Arial"/>
          <w:szCs w:val="24"/>
        </w:rPr>
        <w:t>, commi 3, 4, 5, 6, 7</w:t>
      </w:r>
      <w:r w:rsidR="00082872" w:rsidRPr="00C5261D">
        <w:rPr>
          <w:rFonts w:cs="Arial"/>
          <w:szCs w:val="24"/>
        </w:rPr>
        <w:t xml:space="preserve"> </w:t>
      </w:r>
      <w:r w:rsidR="00603432" w:rsidRPr="00C5261D">
        <w:rPr>
          <w:rFonts w:cs="Arial"/>
          <w:szCs w:val="24"/>
        </w:rPr>
        <w:t>(clausola compromissoria)</w:t>
      </w:r>
    </w:p>
    <w:p w14:paraId="2CA92DB5" w14:textId="425262B4" w:rsidR="007B35AF" w:rsidRPr="00C5261D" w:rsidRDefault="006433A9" w:rsidP="007B35AF">
      <w:pPr>
        <w:pStyle w:val="Corpodeltesto2"/>
        <w:rPr>
          <w:rFonts w:cs="Arial"/>
          <w:szCs w:val="24"/>
        </w:rPr>
      </w:pPr>
      <w:r w:rsidRPr="006433A9">
        <w:rPr>
          <w:rFonts w:cs="Arial"/>
          <w:b/>
          <w:bCs/>
          <w:szCs w:val="24"/>
        </w:rPr>
        <w:t>[</w:t>
      </w:r>
      <w:r w:rsidR="007B35AF" w:rsidRPr="00C5261D">
        <w:rPr>
          <w:rFonts w:cs="Arial"/>
          <w:szCs w:val="24"/>
        </w:rPr>
        <w:t xml:space="preserve">art. </w:t>
      </w:r>
      <w:r w:rsidR="009D7E11">
        <w:rPr>
          <w:rFonts w:cs="Arial"/>
          <w:szCs w:val="24"/>
        </w:rPr>
        <w:t>10</w:t>
      </w:r>
      <w:r>
        <w:rPr>
          <w:rFonts w:cs="Arial"/>
          <w:szCs w:val="24"/>
        </w:rPr>
        <w:t>.3</w:t>
      </w:r>
      <w:r w:rsidR="007B35AF" w:rsidRPr="00C5261D">
        <w:rPr>
          <w:rFonts w:cs="Arial"/>
          <w:szCs w:val="24"/>
        </w:rPr>
        <w:t xml:space="preserve"> (foro competente)</w:t>
      </w:r>
      <w:r w:rsidRPr="006433A9">
        <w:rPr>
          <w:rFonts w:cs="Arial"/>
          <w:b/>
          <w:bCs/>
          <w:szCs w:val="24"/>
        </w:rPr>
        <w:t>]</w:t>
      </w:r>
      <w:r w:rsidR="007B35AF" w:rsidRPr="00C5261D">
        <w:rPr>
          <w:rFonts w:cs="Arial"/>
          <w:szCs w:val="24"/>
        </w:rPr>
        <w:t>.</w:t>
      </w:r>
    </w:p>
    <w:p w14:paraId="714B458D" w14:textId="77777777" w:rsidR="007B35AF" w:rsidRPr="00C5261D" w:rsidRDefault="007B35AF" w:rsidP="007B35AF">
      <w:pPr>
        <w:pStyle w:val="Corpodeltesto2"/>
        <w:rPr>
          <w:rFonts w:cs="Arial"/>
          <w:szCs w:val="24"/>
        </w:rPr>
      </w:pPr>
    </w:p>
    <w:p w14:paraId="6FB83964" w14:textId="77777777" w:rsidR="007B35AF" w:rsidRPr="00C5261D" w:rsidRDefault="007B35AF" w:rsidP="007B35AF">
      <w:pPr>
        <w:pStyle w:val="Corpodeltesto2"/>
        <w:rPr>
          <w:rFonts w:cs="Arial"/>
          <w:szCs w:val="24"/>
        </w:rPr>
      </w:pPr>
      <w:bookmarkStart w:id="9" w:name="_Hlk128063885"/>
      <w:r w:rsidRPr="00C5261D">
        <w:rPr>
          <w:rFonts w:cs="Arial"/>
          <w:szCs w:val="24"/>
        </w:rPr>
        <w:t>[Data e Firma dell’Emittente]</w:t>
      </w:r>
    </w:p>
    <w:bookmarkEnd w:id="9"/>
    <w:p w14:paraId="097EA53F" w14:textId="77777777" w:rsidR="007B35AF" w:rsidRPr="00C5261D" w:rsidRDefault="007B35AF" w:rsidP="007B35AF">
      <w:pPr>
        <w:pStyle w:val="Corpodeltesto2"/>
        <w:rPr>
          <w:rFonts w:cs="Arial"/>
          <w:szCs w:val="24"/>
        </w:rPr>
      </w:pPr>
    </w:p>
    <w:p w14:paraId="535F1D03" w14:textId="77777777" w:rsidR="00835EF3" w:rsidRPr="00B81B77" w:rsidRDefault="00835EF3" w:rsidP="0039215D">
      <w:pPr>
        <w:pStyle w:val="Corpodeltesto2"/>
        <w:spacing w:line="360" w:lineRule="auto"/>
      </w:pPr>
    </w:p>
    <w:p w14:paraId="02E8D52F" w14:textId="77777777" w:rsidR="0039215D" w:rsidRPr="00B81B77" w:rsidRDefault="0039215D" w:rsidP="0039215D">
      <w:pPr>
        <w:pStyle w:val="Corpodeltesto2"/>
        <w:spacing w:line="360" w:lineRule="auto"/>
      </w:pPr>
    </w:p>
    <w:p w14:paraId="6A0F47A5" w14:textId="736C7D70" w:rsidR="00410D6B" w:rsidRPr="00C5261D" w:rsidRDefault="0039215D" w:rsidP="00502C58">
      <w:pPr>
        <w:pStyle w:val="Corpodeltesto2"/>
        <w:spacing w:line="360" w:lineRule="auto"/>
        <w:jc w:val="center"/>
        <w:rPr>
          <w:rFonts w:cs="Arial"/>
          <w:szCs w:val="24"/>
        </w:rPr>
      </w:pPr>
      <w:r w:rsidRPr="00B81B77">
        <w:rPr>
          <w:b/>
        </w:rPr>
        <w:br w:type="page"/>
      </w:r>
      <w:r w:rsidR="00AD51A0" w:rsidRPr="00C5261D">
        <w:rPr>
          <w:rFonts w:cs="Arial"/>
          <w:szCs w:val="24"/>
        </w:rPr>
        <w:lastRenderedPageBreak/>
        <w:t>Allegato [1]</w:t>
      </w:r>
    </w:p>
    <w:p w14:paraId="5131B11B" w14:textId="30454F59" w:rsidR="00AD51A0" w:rsidRPr="00B81B77" w:rsidRDefault="00AD51A0" w:rsidP="00502C58">
      <w:pPr>
        <w:spacing w:after="200" w:line="276" w:lineRule="auto"/>
        <w:jc w:val="center"/>
        <w:rPr>
          <w:b/>
          <w:sz w:val="24"/>
        </w:rPr>
      </w:pPr>
      <w:r w:rsidRPr="00B81B77">
        <w:rPr>
          <w:b/>
          <w:sz w:val="24"/>
        </w:rPr>
        <w:t>COMPENSI</w:t>
      </w:r>
    </w:p>
    <w:p w14:paraId="0990452D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2B1518A1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196D30DA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67CE45F2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4B5A21E3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2041BB92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3C6FD585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1D375C6A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6460E978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4B300892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138449BE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6B349AAF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3C1C8DA4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24D74556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478A6648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3418B619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776267EC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62BC4981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57CBC94C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483955DF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0CF2885D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5DFFACD8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57904090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06A5E91D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4C805CD6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2276A78C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06237B86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6E4C6F7F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0C28954B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6D31D9D8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68484A36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7BC29DF5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22ACB7B9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17D99E35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6B23098F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70617330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2E485381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39AFB71C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499B5DD2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77AD2BC4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1127C9D9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118C4131" w14:textId="77777777" w:rsidR="00AD51A0" w:rsidRPr="00B81B77" w:rsidRDefault="00AD51A0" w:rsidP="00410D6B">
      <w:pPr>
        <w:pStyle w:val="Paragrafoelenco"/>
        <w:jc w:val="center"/>
        <w:rPr>
          <w:kern w:val="28"/>
          <w:sz w:val="24"/>
        </w:rPr>
      </w:pPr>
    </w:p>
    <w:p w14:paraId="674C3A1C" w14:textId="77777777" w:rsidR="00AD51A0" w:rsidRPr="00B81B77" w:rsidRDefault="00AD51A0" w:rsidP="00B81B77">
      <w:pPr>
        <w:rPr>
          <w:kern w:val="28"/>
          <w:sz w:val="24"/>
        </w:rPr>
      </w:pPr>
    </w:p>
    <w:p w14:paraId="673C7375" w14:textId="7799688A" w:rsidR="00410D6B" w:rsidRPr="00B81B77" w:rsidRDefault="00410D6B" w:rsidP="00502C58">
      <w:pPr>
        <w:jc w:val="center"/>
        <w:rPr>
          <w:kern w:val="28"/>
          <w:sz w:val="24"/>
        </w:rPr>
      </w:pPr>
      <w:r w:rsidRPr="00B81B77">
        <w:rPr>
          <w:kern w:val="28"/>
          <w:sz w:val="24"/>
        </w:rPr>
        <w:lastRenderedPageBreak/>
        <w:t>* * *</w:t>
      </w:r>
    </w:p>
    <w:p w14:paraId="15264CA3" w14:textId="77777777" w:rsidR="00410D6B" w:rsidRPr="00B81B77" w:rsidRDefault="00410D6B" w:rsidP="00410D6B">
      <w:pPr>
        <w:pStyle w:val="Paragrafoelenco"/>
        <w:jc w:val="center"/>
        <w:rPr>
          <w:kern w:val="28"/>
          <w:sz w:val="24"/>
        </w:rPr>
      </w:pPr>
    </w:p>
    <w:p w14:paraId="7956C9BA" w14:textId="77777777" w:rsidR="00410D6B" w:rsidRPr="00B81B77" w:rsidRDefault="00410D6B" w:rsidP="00BD1776">
      <w:pPr>
        <w:spacing w:line="360" w:lineRule="auto"/>
        <w:jc w:val="center"/>
        <w:rPr>
          <w:sz w:val="24"/>
        </w:rPr>
      </w:pPr>
    </w:p>
    <w:p w14:paraId="1185CD79" w14:textId="77777777" w:rsidR="00410D6B" w:rsidRPr="00B81B77" w:rsidRDefault="00410D6B" w:rsidP="00BD1776">
      <w:pPr>
        <w:pStyle w:val="ABULLET"/>
        <w:spacing w:after="210" w:line="360" w:lineRule="auto"/>
        <w:ind w:left="0" w:firstLine="0"/>
        <w:rPr>
          <w:rFonts w:ascii="Arial" w:hAnsi="Arial"/>
          <w:kern w:val="0"/>
        </w:rPr>
      </w:pPr>
      <w:r w:rsidRPr="00B81B77">
        <w:rPr>
          <w:rFonts w:ascii="Arial" w:hAnsi="Arial"/>
          <w:kern w:val="0"/>
        </w:rPr>
        <w:t>Qualora quanto sopra rispecchi fedelmente le intese raggiunte, Vi chiediamo di trascrivere integralmente il contenuto della presente su Vostra carta intestata e di trasmetterci tale documento siglato su ogni pagina e firmato in calce per esteso da Vostro rappresentante autorizzato in segno di piena, incondizionata e irrevocabile accettazione.</w:t>
      </w:r>
    </w:p>
    <w:p w14:paraId="552859D2" w14:textId="77777777" w:rsidR="00410D6B" w:rsidRPr="00B81B77" w:rsidRDefault="00410D6B" w:rsidP="00410D6B">
      <w:pPr>
        <w:pStyle w:val="ABULLET"/>
        <w:spacing w:line="280" w:lineRule="exact"/>
        <w:ind w:left="0" w:firstLine="0"/>
        <w:rPr>
          <w:rFonts w:ascii="Arial" w:hAnsi="Arial"/>
          <w:kern w:val="28"/>
        </w:rPr>
      </w:pPr>
    </w:p>
    <w:p w14:paraId="080AB658" w14:textId="77777777" w:rsidR="00410D6B" w:rsidRPr="00B81B77" w:rsidRDefault="00410D6B" w:rsidP="00410D6B">
      <w:pPr>
        <w:pStyle w:val="Paragrafoelenco"/>
        <w:rPr>
          <w:kern w:val="28"/>
          <w:sz w:val="24"/>
        </w:rPr>
      </w:pPr>
      <w:r w:rsidRPr="00B81B77">
        <w:rPr>
          <w:kern w:val="28"/>
          <w:sz w:val="24"/>
        </w:rPr>
        <w:t>________________________</w:t>
      </w:r>
    </w:p>
    <w:p w14:paraId="1E01F469" w14:textId="77777777" w:rsidR="00410D6B" w:rsidRPr="00B81B77" w:rsidRDefault="00410D6B" w:rsidP="00410D6B">
      <w:pPr>
        <w:pStyle w:val="Paragrafoelenco"/>
        <w:rPr>
          <w:kern w:val="28"/>
          <w:sz w:val="24"/>
        </w:rPr>
      </w:pPr>
    </w:p>
    <w:p w14:paraId="4C0A1A97" w14:textId="2A69CFFC" w:rsidR="00410D6B" w:rsidRPr="00B81B77" w:rsidRDefault="00410D6B" w:rsidP="00410D6B">
      <w:pPr>
        <w:spacing w:line="360" w:lineRule="auto"/>
        <w:ind w:left="709"/>
        <w:jc w:val="both"/>
        <w:rPr>
          <w:b/>
          <w:i/>
          <w:sz w:val="24"/>
        </w:rPr>
      </w:pPr>
      <w:r w:rsidRPr="00B81B77">
        <w:rPr>
          <w:rFonts w:eastAsia="Arial Unicode MS"/>
          <w:b/>
          <w:i/>
          <w:sz w:val="24"/>
        </w:rPr>
        <w:t>[Firma del</w:t>
      </w:r>
      <w:r w:rsidR="004A2EAD" w:rsidRPr="00B81B77">
        <w:rPr>
          <w:rFonts w:eastAsia="Arial Unicode MS"/>
          <w:b/>
          <w:i/>
          <w:sz w:val="24"/>
        </w:rPr>
        <w:t xml:space="preserve"> Market Maker</w:t>
      </w:r>
      <w:r w:rsidRPr="00B81B77">
        <w:rPr>
          <w:rFonts w:eastAsia="Arial Unicode MS"/>
          <w:b/>
          <w:i/>
          <w:sz w:val="24"/>
        </w:rPr>
        <w:t>]</w:t>
      </w:r>
    </w:p>
    <w:p w14:paraId="3AAAE068" w14:textId="77777777" w:rsidR="0039215D" w:rsidRPr="00B81B77" w:rsidRDefault="0039215D">
      <w:pPr>
        <w:rPr>
          <w:sz w:val="24"/>
        </w:rPr>
      </w:pPr>
    </w:p>
    <w:sectPr w:rsidR="0039215D" w:rsidRPr="00B81B77" w:rsidSect="008A2F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2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5067" w14:textId="77777777" w:rsidR="00332912" w:rsidRDefault="00332912" w:rsidP="0039215D">
      <w:r>
        <w:separator/>
      </w:r>
    </w:p>
  </w:endnote>
  <w:endnote w:type="continuationSeparator" w:id="0">
    <w:p w14:paraId="56EE1E5D" w14:textId="77777777" w:rsidR="00332912" w:rsidRDefault="00332912" w:rsidP="0039215D">
      <w:r>
        <w:continuationSeparator/>
      </w:r>
    </w:p>
  </w:endnote>
  <w:endnote w:type="continuationNotice" w:id="1">
    <w:p w14:paraId="5B924D27" w14:textId="77777777" w:rsidR="00332912" w:rsidRDefault="00332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212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5F35" w14:textId="77777777" w:rsidR="008A2F0F" w:rsidRDefault="008A2F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0F5C67" w14:textId="77777777" w:rsidR="008A2F0F" w:rsidRDefault="008A2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759579"/>
      <w:docPartObj>
        <w:docPartGallery w:val="Page Numbers (Bottom of Page)"/>
        <w:docPartUnique/>
      </w:docPartObj>
    </w:sdtPr>
    <w:sdtEndPr/>
    <w:sdtContent>
      <w:p w14:paraId="5BF75693" w14:textId="77777777" w:rsidR="008A2F0F" w:rsidRDefault="008A2F0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EE1">
          <w:rPr>
            <w:noProof/>
          </w:rPr>
          <w:t>12</w:t>
        </w:r>
        <w:r>
          <w:fldChar w:fldCharType="end"/>
        </w:r>
      </w:p>
    </w:sdtContent>
  </w:sdt>
  <w:p w14:paraId="3AC12C94" w14:textId="77777777" w:rsidR="008A2F0F" w:rsidRPr="00A62011" w:rsidRDefault="008A2F0F" w:rsidP="008A2F0F">
    <w:pPr>
      <w:pStyle w:val="Pidipagina"/>
      <w:tabs>
        <w:tab w:val="clear" w:pos="4819"/>
        <w:tab w:val="clear" w:pos="9638"/>
        <w:tab w:val="center" w:pos="4536"/>
        <w:tab w:val="right" w:pos="9072"/>
      </w:tabs>
      <w:ind w:right="360"/>
      <w:jc w:val="both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81FF" w14:textId="77777777" w:rsidR="00492ED0" w:rsidRDefault="00492E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F07D9" w14:textId="77777777" w:rsidR="00332912" w:rsidRDefault="00332912" w:rsidP="0039215D">
      <w:r>
        <w:separator/>
      </w:r>
    </w:p>
  </w:footnote>
  <w:footnote w:type="continuationSeparator" w:id="0">
    <w:p w14:paraId="2FB317DB" w14:textId="77777777" w:rsidR="00332912" w:rsidRDefault="00332912" w:rsidP="0039215D">
      <w:r>
        <w:continuationSeparator/>
      </w:r>
    </w:p>
  </w:footnote>
  <w:footnote w:type="continuationNotice" w:id="1">
    <w:p w14:paraId="14490447" w14:textId="77777777" w:rsidR="00332912" w:rsidRDefault="003329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99A0" w14:textId="77777777" w:rsidR="00492ED0" w:rsidRDefault="00492E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070B" w14:textId="77777777" w:rsidR="008A2F0F" w:rsidRPr="0050341F" w:rsidRDefault="00BD1776" w:rsidP="008A2F0F">
    <w:pPr>
      <w:pStyle w:val="Intestazione"/>
      <w:jc w:val="center"/>
      <w:rPr>
        <w:rFonts w:cs="Arial"/>
        <w:sz w:val="36"/>
        <w:szCs w:val="36"/>
      </w:rPr>
    </w:pPr>
    <w:r w:rsidRPr="00D310D0">
      <w:rPr>
        <w:noProof/>
      </w:rPr>
      <w:drawing>
        <wp:inline distT="0" distB="0" distL="0" distR="0" wp14:anchorId="02521BCF" wp14:editId="2301826F">
          <wp:extent cx="3476625" cy="638175"/>
          <wp:effectExtent l="0" t="0" r="9525" b="9525"/>
          <wp:docPr id="1" name="Immagine 1" descr="Macintosh HD:Users:imac:Desktop:logo assosi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Macintosh HD:Users:imac:Desktop:logo assosim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7B18" w14:textId="77777777" w:rsidR="00492ED0" w:rsidRDefault="00492E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C2D"/>
    <w:multiLevelType w:val="multilevel"/>
    <w:tmpl w:val="D90644F6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607B6"/>
    <w:multiLevelType w:val="multilevel"/>
    <w:tmpl w:val="EF984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17520"/>
    <w:multiLevelType w:val="hybridMultilevel"/>
    <w:tmpl w:val="3BB04C6A"/>
    <w:lvl w:ilvl="0" w:tplc="8C96B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35B67"/>
    <w:multiLevelType w:val="singleLevel"/>
    <w:tmpl w:val="7A048F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D884F6D"/>
    <w:multiLevelType w:val="hybridMultilevel"/>
    <w:tmpl w:val="AF3CFF1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74F7D"/>
    <w:multiLevelType w:val="multilevel"/>
    <w:tmpl w:val="7412622C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pStyle w:val="Level2"/>
      <w:lvlText w:val="12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A00704A"/>
    <w:multiLevelType w:val="multilevel"/>
    <w:tmpl w:val="0E8EB2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2701BE"/>
    <w:multiLevelType w:val="multilevel"/>
    <w:tmpl w:val="EAAC5DB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oL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9E21B69"/>
    <w:multiLevelType w:val="singleLevel"/>
    <w:tmpl w:val="0410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AE3EF8"/>
    <w:multiLevelType w:val="multilevel"/>
    <w:tmpl w:val="01463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D357579"/>
    <w:multiLevelType w:val="singleLevel"/>
    <w:tmpl w:val="EEB4EE6C"/>
    <w:lvl w:ilvl="0">
      <w:start w:val="1"/>
      <w:numFmt w:val="upperLetter"/>
      <w:pStyle w:val="Titolo5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2326BE9"/>
    <w:multiLevelType w:val="multilevel"/>
    <w:tmpl w:val="B8287E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053894"/>
    <w:multiLevelType w:val="multilevel"/>
    <w:tmpl w:val="A26A28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7C644B5D"/>
    <w:multiLevelType w:val="multilevel"/>
    <w:tmpl w:val="CD2A53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79956476">
    <w:abstractNumId w:val="8"/>
  </w:num>
  <w:num w:numId="2" w16cid:durableId="341396903">
    <w:abstractNumId w:val="3"/>
  </w:num>
  <w:num w:numId="3" w16cid:durableId="720714884">
    <w:abstractNumId w:val="10"/>
  </w:num>
  <w:num w:numId="4" w16cid:durableId="2136218255">
    <w:abstractNumId w:val="7"/>
  </w:num>
  <w:num w:numId="5" w16cid:durableId="1942570943">
    <w:abstractNumId w:val="2"/>
  </w:num>
  <w:num w:numId="6" w16cid:durableId="1207067847">
    <w:abstractNumId w:val="5"/>
  </w:num>
  <w:num w:numId="7" w16cid:durableId="545262052">
    <w:abstractNumId w:val="4"/>
  </w:num>
  <w:num w:numId="8" w16cid:durableId="2114664277">
    <w:abstractNumId w:val="9"/>
  </w:num>
  <w:num w:numId="9" w16cid:durableId="706373834">
    <w:abstractNumId w:val="1"/>
  </w:num>
  <w:num w:numId="10" w16cid:durableId="1533690026">
    <w:abstractNumId w:val="11"/>
  </w:num>
  <w:num w:numId="11" w16cid:durableId="756173890">
    <w:abstractNumId w:val="6"/>
  </w:num>
  <w:num w:numId="12" w16cid:durableId="352265976">
    <w:abstractNumId w:val="13"/>
  </w:num>
  <w:num w:numId="13" w16cid:durableId="1544515846">
    <w:abstractNumId w:val="12"/>
  </w:num>
  <w:num w:numId="14" w16cid:durableId="203426661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5D"/>
    <w:rsid w:val="000265E2"/>
    <w:rsid w:val="000363E8"/>
    <w:rsid w:val="0004135E"/>
    <w:rsid w:val="00050D4A"/>
    <w:rsid w:val="00066701"/>
    <w:rsid w:val="00082872"/>
    <w:rsid w:val="00083835"/>
    <w:rsid w:val="0009021E"/>
    <w:rsid w:val="0009184F"/>
    <w:rsid w:val="000A17DC"/>
    <w:rsid w:val="000B2FA8"/>
    <w:rsid w:val="000C7165"/>
    <w:rsid w:val="000D0170"/>
    <w:rsid w:val="000E7FEC"/>
    <w:rsid w:val="000F5A6F"/>
    <w:rsid w:val="00103D7F"/>
    <w:rsid w:val="00123C10"/>
    <w:rsid w:val="0013608B"/>
    <w:rsid w:val="00170AF7"/>
    <w:rsid w:val="001754AB"/>
    <w:rsid w:val="001C1685"/>
    <w:rsid w:val="001C47D4"/>
    <w:rsid w:val="001C4CDF"/>
    <w:rsid w:val="001C7C1C"/>
    <w:rsid w:val="001D0C94"/>
    <w:rsid w:val="001D7CDF"/>
    <w:rsid w:val="001F073A"/>
    <w:rsid w:val="001F0C2C"/>
    <w:rsid w:val="00210696"/>
    <w:rsid w:val="00221802"/>
    <w:rsid w:val="00231FE8"/>
    <w:rsid w:val="00232DF2"/>
    <w:rsid w:val="00242ACB"/>
    <w:rsid w:val="00250300"/>
    <w:rsid w:val="0025189E"/>
    <w:rsid w:val="0027126C"/>
    <w:rsid w:val="002920CF"/>
    <w:rsid w:val="002A2071"/>
    <w:rsid w:val="002A5E1E"/>
    <w:rsid w:val="002B1031"/>
    <w:rsid w:val="002B5414"/>
    <w:rsid w:val="002C72EE"/>
    <w:rsid w:val="002D5865"/>
    <w:rsid w:val="002E691E"/>
    <w:rsid w:val="002F3BDA"/>
    <w:rsid w:val="0030027B"/>
    <w:rsid w:val="00332912"/>
    <w:rsid w:val="003472ED"/>
    <w:rsid w:val="00350EC1"/>
    <w:rsid w:val="0039215D"/>
    <w:rsid w:val="003927E6"/>
    <w:rsid w:val="003A436D"/>
    <w:rsid w:val="003C1573"/>
    <w:rsid w:val="003C1935"/>
    <w:rsid w:val="003C4782"/>
    <w:rsid w:val="003E05CD"/>
    <w:rsid w:val="00410D6B"/>
    <w:rsid w:val="0041243F"/>
    <w:rsid w:val="00421ABA"/>
    <w:rsid w:val="004231A3"/>
    <w:rsid w:val="00423A73"/>
    <w:rsid w:val="00424650"/>
    <w:rsid w:val="00425183"/>
    <w:rsid w:val="00427F1D"/>
    <w:rsid w:val="00435C6C"/>
    <w:rsid w:val="004407B1"/>
    <w:rsid w:val="00442F7A"/>
    <w:rsid w:val="00462E16"/>
    <w:rsid w:val="00466A4A"/>
    <w:rsid w:val="00471049"/>
    <w:rsid w:val="00482418"/>
    <w:rsid w:val="004912AE"/>
    <w:rsid w:val="00492ED0"/>
    <w:rsid w:val="0049551D"/>
    <w:rsid w:val="004A2EAD"/>
    <w:rsid w:val="004B15CA"/>
    <w:rsid w:val="004E34F4"/>
    <w:rsid w:val="004F11CF"/>
    <w:rsid w:val="004F558D"/>
    <w:rsid w:val="00502C58"/>
    <w:rsid w:val="00513BE7"/>
    <w:rsid w:val="00516DBB"/>
    <w:rsid w:val="0052122B"/>
    <w:rsid w:val="00524307"/>
    <w:rsid w:val="00532685"/>
    <w:rsid w:val="00535AC9"/>
    <w:rsid w:val="0054432E"/>
    <w:rsid w:val="005537B5"/>
    <w:rsid w:val="00553B52"/>
    <w:rsid w:val="00553F84"/>
    <w:rsid w:val="005735AA"/>
    <w:rsid w:val="00574908"/>
    <w:rsid w:val="00582BEC"/>
    <w:rsid w:val="005A1F90"/>
    <w:rsid w:val="005A57CC"/>
    <w:rsid w:val="005B082A"/>
    <w:rsid w:val="005B18E4"/>
    <w:rsid w:val="005C7186"/>
    <w:rsid w:val="005D3181"/>
    <w:rsid w:val="005E3155"/>
    <w:rsid w:val="005F403E"/>
    <w:rsid w:val="005F4754"/>
    <w:rsid w:val="005F4A2A"/>
    <w:rsid w:val="00603432"/>
    <w:rsid w:val="00603C4D"/>
    <w:rsid w:val="00605EF0"/>
    <w:rsid w:val="00635EBC"/>
    <w:rsid w:val="006433A9"/>
    <w:rsid w:val="00646CD4"/>
    <w:rsid w:val="006722A9"/>
    <w:rsid w:val="006850CB"/>
    <w:rsid w:val="00686562"/>
    <w:rsid w:val="006A2EED"/>
    <w:rsid w:val="006B1A9F"/>
    <w:rsid w:val="006D1B9A"/>
    <w:rsid w:val="006D6A2F"/>
    <w:rsid w:val="006E411A"/>
    <w:rsid w:val="00712297"/>
    <w:rsid w:val="00713E5F"/>
    <w:rsid w:val="00742932"/>
    <w:rsid w:val="0074311F"/>
    <w:rsid w:val="0074730B"/>
    <w:rsid w:val="00750DFA"/>
    <w:rsid w:val="00756B8A"/>
    <w:rsid w:val="007637A9"/>
    <w:rsid w:val="00767E26"/>
    <w:rsid w:val="00770A81"/>
    <w:rsid w:val="00776D96"/>
    <w:rsid w:val="007912F0"/>
    <w:rsid w:val="007A453E"/>
    <w:rsid w:val="007B35AF"/>
    <w:rsid w:val="007B39FB"/>
    <w:rsid w:val="007B7503"/>
    <w:rsid w:val="007C4ACD"/>
    <w:rsid w:val="007D5BD9"/>
    <w:rsid w:val="007E3A00"/>
    <w:rsid w:val="007F3933"/>
    <w:rsid w:val="007F6157"/>
    <w:rsid w:val="00817083"/>
    <w:rsid w:val="00817726"/>
    <w:rsid w:val="00831F03"/>
    <w:rsid w:val="008334D0"/>
    <w:rsid w:val="00835EF3"/>
    <w:rsid w:val="0084629A"/>
    <w:rsid w:val="0084719E"/>
    <w:rsid w:val="00862B50"/>
    <w:rsid w:val="0086399E"/>
    <w:rsid w:val="00872816"/>
    <w:rsid w:val="00872F55"/>
    <w:rsid w:val="0088089C"/>
    <w:rsid w:val="00891958"/>
    <w:rsid w:val="0089319F"/>
    <w:rsid w:val="008A2F0F"/>
    <w:rsid w:val="008A3688"/>
    <w:rsid w:val="008B1740"/>
    <w:rsid w:val="008B1E33"/>
    <w:rsid w:val="008C5CB1"/>
    <w:rsid w:val="00911599"/>
    <w:rsid w:val="0092166F"/>
    <w:rsid w:val="009311B3"/>
    <w:rsid w:val="00936877"/>
    <w:rsid w:val="00940554"/>
    <w:rsid w:val="009458D0"/>
    <w:rsid w:val="00960C95"/>
    <w:rsid w:val="00960D73"/>
    <w:rsid w:val="00975899"/>
    <w:rsid w:val="00985A8E"/>
    <w:rsid w:val="009A1141"/>
    <w:rsid w:val="009B28D1"/>
    <w:rsid w:val="009B6A02"/>
    <w:rsid w:val="009C0DAA"/>
    <w:rsid w:val="009D3E4E"/>
    <w:rsid w:val="009D7E11"/>
    <w:rsid w:val="009F5057"/>
    <w:rsid w:val="009F7A02"/>
    <w:rsid w:val="00A06097"/>
    <w:rsid w:val="00A2491D"/>
    <w:rsid w:val="00A25E0F"/>
    <w:rsid w:val="00A41DDC"/>
    <w:rsid w:val="00A44E9A"/>
    <w:rsid w:val="00A478F5"/>
    <w:rsid w:val="00A522D3"/>
    <w:rsid w:val="00A618C0"/>
    <w:rsid w:val="00A64938"/>
    <w:rsid w:val="00A8230F"/>
    <w:rsid w:val="00AA7A39"/>
    <w:rsid w:val="00AB2CC2"/>
    <w:rsid w:val="00AB31EB"/>
    <w:rsid w:val="00AD01BA"/>
    <w:rsid w:val="00AD51A0"/>
    <w:rsid w:val="00AD5C93"/>
    <w:rsid w:val="00AE0BE3"/>
    <w:rsid w:val="00AE0FE7"/>
    <w:rsid w:val="00AE3D1E"/>
    <w:rsid w:val="00AE4793"/>
    <w:rsid w:val="00B074CE"/>
    <w:rsid w:val="00B12A7E"/>
    <w:rsid w:val="00B12CB8"/>
    <w:rsid w:val="00B21CC8"/>
    <w:rsid w:val="00B3419B"/>
    <w:rsid w:val="00B449CD"/>
    <w:rsid w:val="00B45112"/>
    <w:rsid w:val="00B81B77"/>
    <w:rsid w:val="00B83EE1"/>
    <w:rsid w:val="00B84230"/>
    <w:rsid w:val="00B969A0"/>
    <w:rsid w:val="00BB09D9"/>
    <w:rsid w:val="00BD0DB9"/>
    <w:rsid w:val="00BD1776"/>
    <w:rsid w:val="00BD2065"/>
    <w:rsid w:val="00BE0CB9"/>
    <w:rsid w:val="00BF05F0"/>
    <w:rsid w:val="00C00940"/>
    <w:rsid w:val="00C00B94"/>
    <w:rsid w:val="00C16F4F"/>
    <w:rsid w:val="00C20B1F"/>
    <w:rsid w:val="00C23093"/>
    <w:rsid w:val="00C23ACC"/>
    <w:rsid w:val="00C4160B"/>
    <w:rsid w:val="00C50887"/>
    <w:rsid w:val="00C5261D"/>
    <w:rsid w:val="00C53D81"/>
    <w:rsid w:val="00C55B83"/>
    <w:rsid w:val="00C668E4"/>
    <w:rsid w:val="00C82024"/>
    <w:rsid w:val="00C9030C"/>
    <w:rsid w:val="00C918C3"/>
    <w:rsid w:val="00C92D65"/>
    <w:rsid w:val="00CA2ABA"/>
    <w:rsid w:val="00CA426C"/>
    <w:rsid w:val="00CB0FC4"/>
    <w:rsid w:val="00CB2105"/>
    <w:rsid w:val="00CB3D8A"/>
    <w:rsid w:val="00CC1FC4"/>
    <w:rsid w:val="00CC276C"/>
    <w:rsid w:val="00CC5388"/>
    <w:rsid w:val="00CE50B8"/>
    <w:rsid w:val="00CE6125"/>
    <w:rsid w:val="00CF0DA8"/>
    <w:rsid w:val="00CF4F0C"/>
    <w:rsid w:val="00CF6BCB"/>
    <w:rsid w:val="00D023BA"/>
    <w:rsid w:val="00D108F0"/>
    <w:rsid w:val="00D1109C"/>
    <w:rsid w:val="00D1188F"/>
    <w:rsid w:val="00D12720"/>
    <w:rsid w:val="00D13B1D"/>
    <w:rsid w:val="00D15337"/>
    <w:rsid w:val="00D15E58"/>
    <w:rsid w:val="00D201D9"/>
    <w:rsid w:val="00D21399"/>
    <w:rsid w:val="00D33708"/>
    <w:rsid w:val="00D34317"/>
    <w:rsid w:val="00D44499"/>
    <w:rsid w:val="00D53983"/>
    <w:rsid w:val="00D54D21"/>
    <w:rsid w:val="00D56A97"/>
    <w:rsid w:val="00D56DDD"/>
    <w:rsid w:val="00D6022F"/>
    <w:rsid w:val="00D809EF"/>
    <w:rsid w:val="00D860D1"/>
    <w:rsid w:val="00D93439"/>
    <w:rsid w:val="00DA6A50"/>
    <w:rsid w:val="00DB50C2"/>
    <w:rsid w:val="00DE4624"/>
    <w:rsid w:val="00E028A0"/>
    <w:rsid w:val="00E02B40"/>
    <w:rsid w:val="00E05370"/>
    <w:rsid w:val="00E14492"/>
    <w:rsid w:val="00E1663C"/>
    <w:rsid w:val="00E32486"/>
    <w:rsid w:val="00E356F9"/>
    <w:rsid w:val="00E54A1F"/>
    <w:rsid w:val="00E63AF6"/>
    <w:rsid w:val="00E661A7"/>
    <w:rsid w:val="00E67A3C"/>
    <w:rsid w:val="00E72E61"/>
    <w:rsid w:val="00E9079E"/>
    <w:rsid w:val="00EA1AEE"/>
    <w:rsid w:val="00EB194D"/>
    <w:rsid w:val="00EB4761"/>
    <w:rsid w:val="00EB68D0"/>
    <w:rsid w:val="00ED0911"/>
    <w:rsid w:val="00ED5026"/>
    <w:rsid w:val="00EE3A30"/>
    <w:rsid w:val="00EF113C"/>
    <w:rsid w:val="00EF731E"/>
    <w:rsid w:val="00F1286A"/>
    <w:rsid w:val="00F151BB"/>
    <w:rsid w:val="00F17F43"/>
    <w:rsid w:val="00F21E78"/>
    <w:rsid w:val="00F710A4"/>
    <w:rsid w:val="00F75D4C"/>
    <w:rsid w:val="00F80FCA"/>
    <w:rsid w:val="00F924D3"/>
    <w:rsid w:val="00F938A4"/>
    <w:rsid w:val="00F96DD9"/>
    <w:rsid w:val="00FB0DC7"/>
    <w:rsid w:val="00FC0CF1"/>
    <w:rsid w:val="00FC43B4"/>
    <w:rsid w:val="00FD00DF"/>
    <w:rsid w:val="00FD536C"/>
    <w:rsid w:val="00FE36A7"/>
    <w:rsid w:val="00FE70C8"/>
    <w:rsid w:val="00FF2B3B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C939B"/>
  <w15:docId w15:val="{69D6628E-75BC-48AF-8F45-DE96C3B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215D"/>
    <w:pPr>
      <w:spacing w:after="0" w:line="240" w:lineRule="auto"/>
    </w:pPr>
    <w:rPr>
      <w:rFonts w:ascii="Arial" w:eastAsia="Times New Roman" w:hAnsi="Arial" w:cs="Times New Roman"/>
      <w:sz w:val="21"/>
      <w:szCs w:val="20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39215D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39215D"/>
    <w:pPr>
      <w:keepNext/>
      <w:jc w:val="center"/>
      <w:outlineLvl w:val="1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39215D"/>
    <w:pPr>
      <w:keepNext/>
      <w:numPr>
        <w:numId w:val="3"/>
      </w:numPr>
      <w:jc w:val="both"/>
      <w:outlineLvl w:val="4"/>
    </w:pPr>
    <w:rPr>
      <w:rFonts w:ascii="TimesNewRoman,BoldItalic" w:hAnsi="TimesNewRoman,BoldItalic"/>
      <w:i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9215D"/>
    <w:rPr>
      <w:rFonts w:ascii="Arial" w:eastAsia="Times New Roman" w:hAnsi="Arial" w:cs="Times New Roman"/>
      <w:sz w:val="24"/>
      <w:szCs w:val="20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39215D"/>
    <w:rPr>
      <w:rFonts w:ascii="Arial" w:eastAsia="Times New Roman" w:hAnsi="Arial" w:cs="Times New Roman"/>
      <w:sz w:val="24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39215D"/>
    <w:rPr>
      <w:rFonts w:ascii="TimesNewRoman,BoldItalic" w:eastAsia="Times New Roman" w:hAnsi="TimesNewRoman,BoldItalic" w:cs="Times New Roman"/>
      <w:i/>
      <w:snapToGrid w:val="0"/>
      <w:sz w:val="24"/>
      <w:szCs w:val="20"/>
      <w:lang w:val="it-IT" w:eastAsia="it-IT"/>
    </w:rPr>
  </w:style>
  <w:style w:type="paragraph" w:styleId="Titolo">
    <w:name w:val="Title"/>
    <w:basedOn w:val="Normale"/>
    <w:link w:val="TitoloCarattere"/>
    <w:uiPriority w:val="18"/>
    <w:qFormat/>
    <w:rsid w:val="0039215D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18"/>
    <w:rsid w:val="0039215D"/>
    <w:rPr>
      <w:rFonts w:ascii="Arial" w:eastAsia="Times New Roman" w:hAnsi="Arial" w:cs="Times New Roman"/>
      <w:b/>
      <w:sz w:val="24"/>
      <w:szCs w:val="20"/>
      <w:lang w:val="it-IT" w:eastAsia="it-IT"/>
    </w:rPr>
  </w:style>
  <w:style w:type="paragraph" w:styleId="Corpotesto">
    <w:name w:val="Body Text"/>
    <w:basedOn w:val="Normale"/>
    <w:link w:val="CorpotestoCarattere"/>
    <w:semiHidden/>
    <w:rsid w:val="0039215D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39215D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39215D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9215D"/>
    <w:rPr>
      <w:rFonts w:ascii="Arial" w:eastAsia="Times New Roman" w:hAnsi="Arial" w:cs="Times New Roman"/>
      <w:sz w:val="21"/>
      <w:szCs w:val="20"/>
      <w:lang w:val="it-IT" w:eastAsia="it-IT"/>
    </w:rPr>
  </w:style>
  <w:style w:type="character" w:styleId="Rimandonotaapidipagina">
    <w:name w:val="footnote reference"/>
    <w:semiHidden/>
    <w:rsid w:val="0039215D"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rsid w:val="0039215D"/>
    <w:pPr>
      <w:ind w:left="705" w:hanging="705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9215D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39215D"/>
    <w:pPr>
      <w:ind w:left="708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9215D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oLL">
    <w:name w:val="oLL"/>
    <w:basedOn w:val="Normale"/>
    <w:rsid w:val="0039215D"/>
    <w:pPr>
      <w:numPr>
        <w:ilvl w:val="1"/>
        <w:numId w:val="4"/>
      </w:numPr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39215D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9215D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semiHidden/>
    <w:rsid w:val="0039215D"/>
    <w:pPr>
      <w:shd w:val="clear" w:color="auto" w:fill="FFFFFF"/>
      <w:jc w:val="both"/>
    </w:pPr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9215D"/>
    <w:rPr>
      <w:rFonts w:ascii="Arial" w:eastAsia="Times New Roman" w:hAnsi="Arial" w:cs="Times New Roman"/>
      <w:sz w:val="24"/>
      <w:szCs w:val="20"/>
      <w:shd w:val="clear" w:color="auto" w:fill="FFFFFF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3921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15D"/>
    <w:rPr>
      <w:rFonts w:ascii="Arial" w:eastAsia="Times New Roman" w:hAnsi="Arial" w:cs="Times New Roman"/>
      <w:sz w:val="21"/>
      <w:szCs w:val="20"/>
      <w:lang w:val="it-IT" w:eastAsia="it-IT"/>
    </w:rPr>
  </w:style>
  <w:style w:type="character" w:styleId="Numeropagina">
    <w:name w:val="page number"/>
    <w:basedOn w:val="Carpredefinitoparagrafo"/>
    <w:semiHidden/>
    <w:rsid w:val="0039215D"/>
  </w:style>
  <w:style w:type="paragraph" w:styleId="Intestazione">
    <w:name w:val="header"/>
    <w:basedOn w:val="Normale"/>
    <w:link w:val="IntestazioneCarattere"/>
    <w:uiPriority w:val="99"/>
    <w:rsid w:val="003921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215D"/>
    <w:rPr>
      <w:rFonts w:ascii="Arial" w:eastAsia="Times New Roman" w:hAnsi="Arial" w:cs="Times New Roman"/>
      <w:sz w:val="21"/>
      <w:szCs w:val="20"/>
      <w:lang w:val="it-IT" w:eastAsia="it-IT"/>
    </w:rPr>
  </w:style>
  <w:style w:type="paragraph" w:customStyle="1" w:styleId="Level1">
    <w:name w:val="Level 1"/>
    <w:basedOn w:val="Normale"/>
    <w:next w:val="Normale"/>
    <w:uiPriority w:val="6"/>
    <w:qFormat/>
    <w:rsid w:val="0039215D"/>
    <w:pPr>
      <w:numPr>
        <w:numId w:val="6"/>
      </w:numPr>
      <w:spacing w:after="210" w:line="264" w:lineRule="auto"/>
      <w:jc w:val="both"/>
      <w:outlineLvl w:val="0"/>
    </w:pPr>
    <w:rPr>
      <w:rFonts w:eastAsia="Arial Unicode MS"/>
      <w:szCs w:val="21"/>
      <w:lang w:val="en-GB" w:eastAsia="en-GB"/>
    </w:rPr>
  </w:style>
  <w:style w:type="paragraph" w:customStyle="1" w:styleId="Level2">
    <w:name w:val="Level 2"/>
    <w:basedOn w:val="Normale"/>
    <w:next w:val="Normale"/>
    <w:link w:val="Level2Char"/>
    <w:uiPriority w:val="6"/>
    <w:qFormat/>
    <w:rsid w:val="0039215D"/>
    <w:pPr>
      <w:numPr>
        <w:ilvl w:val="1"/>
        <w:numId w:val="6"/>
      </w:numPr>
      <w:spacing w:after="210" w:line="264" w:lineRule="auto"/>
      <w:jc w:val="both"/>
      <w:outlineLvl w:val="1"/>
    </w:pPr>
    <w:rPr>
      <w:rFonts w:eastAsia="Arial Unicode MS"/>
      <w:szCs w:val="21"/>
      <w:lang w:val="en-GB" w:eastAsia="en-GB"/>
    </w:rPr>
  </w:style>
  <w:style w:type="paragraph" w:customStyle="1" w:styleId="Level3">
    <w:name w:val="Level 3"/>
    <w:basedOn w:val="Normale"/>
    <w:next w:val="Normale"/>
    <w:uiPriority w:val="6"/>
    <w:qFormat/>
    <w:rsid w:val="0039215D"/>
    <w:pPr>
      <w:numPr>
        <w:ilvl w:val="2"/>
        <w:numId w:val="6"/>
      </w:numPr>
      <w:spacing w:after="210" w:line="264" w:lineRule="auto"/>
      <w:jc w:val="both"/>
      <w:outlineLvl w:val="2"/>
    </w:pPr>
    <w:rPr>
      <w:rFonts w:eastAsia="Arial Unicode MS"/>
      <w:szCs w:val="21"/>
      <w:lang w:val="en-GB" w:eastAsia="en-GB"/>
    </w:rPr>
  </w:style>
  <w:style w:type="paragraph" w:customStyle="1" w:styleId="Level4">
    <w:name w:val="Level 4"/>
    <w:basedOn w:val="Normale"/>
    <w:next w:val="Normale"/>
    <w:uiPriority w:val="6"/>
    <w:qFormat/>
    <w:rsid w:val="0039215D"/>
    <w:pPr>
      <w:numPr>
        <w:ilvl w:val="3"/>
        <w:numId w:val="6"/>
      </w:numPr>
      <w:spacing w:after="210" w:line="264" w:lineRule="auto"/>
      <w:jc w:val="both"/>
      <w:outlineLvl w:val="3"/>
    </w:pPr>
    <w:rPr>
      <w:rFonts w:eastAsia="Arial Unicode MS"/>
      <w:szCs w:val="21"/>
      <w:lang w:val="en-GB" w:eastAsia="en-GB"/>
    </w:rPr>
  </w:style>
  <w:style w:type="paragraph" w:customStyle="1" w:styleId="Level5">
    <w:name w:val="Level 5"/>
    <w:basedOn w:val="Normale"/>
    <w:next w:val="Normale"/>
    <w:uiPriority w:val="6"/>
    <w:qFormat/>
    <w:rsid w:val="0039215D"/>
    <w:pPr>
      <w:numPr>
        <w:ilvl w:val="4"/>
        <w:numId w:val="6"/>
      </w:numPr>
      <w:spacing w:after="210" w:line="264" w:lineRule="auto"/>
      <w:jc w:val="both"/>
      <w:outlineLvl w:val="4"/>
    </w:pPr>
    <w:rPr>
      <w:rFonts w:eastAsia="Arial Unicode MS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39215D"/>
    <w:rPr>
      <w:rFonts w:ascii="Arial" w:eastAsia="Arial Unicode MS" w:hAnsi="Arial" w:cs="Times New Roman"/>
      <w:sz w:val="21"/>
      <w:szCs w:val="21"/>
      <w:lang w:eastAsia="en-GB"/>
    </w:rPr>
  </w:style>
  <w:style w:type="paragraph" w:styleId="Paragrafoelenco">
    <w:name w:val="List Paragraph"/>
    <w:basedOn w:val="Normale"/>
    <w:uiPriority w:val="44"/>
    <w:qFormat/>
    <w:rsid w:val="0039215D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5E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5EF3"/>
    <w:rPr>
      <w:rFonts w:ascii="Tahoma" w:eastAsia="Times New Roman" w:hAnsi="Tahoma" w:cs="Tahoma"/>
      <w:sz w:val="16"/>
      <w:szCs w:val="16"/>
      <w:lang w:val="it-IT" w:eastAsia="it-IT"/>
    </w:rPr>
  </w:style>
  <w:style w:type="paragraph" w:customStyle="1" w:styleId="ABULLET">
    <w:name w:val="A BULLET"/>
    <w:rsid w:val="00410D6B"/>
    <w:pPr>
      <w:widowControl w:val="0"/>
      <w:suppressAutoHyphens/>
      <w:ind w:left="720" w:hanging="720"/>
      <w:jc w:val="both"/>
    </w:pPr>
    <w:rPr>
      <w:rFonts w:ascii="Bookman Old Style" w:eastAsia="Lucida Sans Unicode" w:hAnsi="Bookman Old Style" w:cs="font212"/>
      <w:kern w:val="1"/>
      <w:sz w:val="24"/>
      <w:lang w:val="it-IT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7E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67E26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7E26"/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7E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7E26"/>
    <w:rPr>
      <w:rFonts w:ascii="Arial" w:eastAsia="Times New Roman" w:hAnsi="Arial" w:cs="Times New Roman"/>
      <w:b/>
      <w:bCs/>
      <w:sz w:val="20"/>
      <w:szCs w:val="20"/>
      <w:lang w:val="it-IT" w:eastAsia="it-IT"/>
    </w:rPr>
  </w:style>
  <w:style w:type="paragraph" w:styleId="Revisione">
    <w:name w:val="Revision"/>
    <w:hidden/>
    <w:uiPriority w:val="99"/>
    <w:semiHidden/>
    <w:rsid w:val="002D5865"/>
    <w:pPr>
      <w:spacing w:after="0" w:line="240" w:lineRule="auto"/>
    </w:pPr>
    <w:rPr>
      <w:rFonts w:ascii="Arial" w:eastAsia="Times New Roman" w:hAnsi="Arial" w:cs="Times New Roman"/>
      <w:sz w:val="21"/>
      <w:szCs w:val="20"/>
      <w:lang w:val="it-IT" w:eastAsia="it-IT"/>
    </w:rPr>
  </w:style>
  <w:style w:type="paragraph" w:customStyle="1" w:styleId="Body2">
    <w:name w:val="Body 2"/>
    <w:basedOn w:val="Normale"/>
    <w:link w:val="Body2Char"/>
    <w:qFormat/>
    <w:rsid w:val="00EB194D"/>
    <w:pPr>
      <w:widowControl w:val="0"/>
      <w:shd w:val="clear" w:color="auto" w:fill="FFFFFF"/>
      <w:autoSpaceDE w:val="0"/>
      <w:autoSpaceDN w:val="0"/>
      <w:adjustRightInd w:val="0"/>
      <w:spacing w:after="210" w:line="264" w:lineRule="auto"/>
      <w:ind w:left="709"/>
      <w:jc w:val="both"/>
    </w:pPr>
    <w:rPr>
      <w:rFonts w:eastAsia="Arial Unicode MS"/>
      <w:szCs w:val="21"/>
      <w:lang w:val="en-GB" w:eastAsia="en-GB"/>
    </w:rPr>
  </w:style>
  <w:style w:type="character" w:customStyle="1" w:styleId="Body2Char">
    <w:name w:val="Body 2 Char"/>
    <w:link w:val="Body2"/>
    <w:rsid w:val="00EB194D"/>
    <w:rPr>
      <w:rFonts w:ascii="Arial" w:eastAsia="Arial Unicode MS" w:hAnsi="Arial" w:cs="Times New Roman"/>
      <w:sz w:val="21"/>
      <w:szCs w:val="21"/>
      <w:shd w:val="clear" w:color="auto" w:fill="FFFFF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ustomdocument xmlns="http://hoganlovells.com/word2010/custom">
  <fields>
    <field id="Author" dmfield="AUTHOR_ID" type="string"/>
    <field id="AuthorName" dmfield="" type="string"/>
    <field id="ClientNumber" dmfield="CLIENT_ID" type="string"/>
    <field id="MatterNumber" dmfield="MATTER_ID" type="string"/>
    <field id="DocumentType" dmfield="TYPE_ID" type="string"/>
    <field id="DocumentTitle" dmfield="DOCNAME" type="string"/>
    <field id="DocumentNumber" dmfield="DOCNUM" type="string"/>
    <field id="Library" dmfield="" type="string"/>
    <field id="Version" dmfield="" type="string"/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IncludeFooterAuthor" dmfield="" type="string">True</field>
    <field id="FooterType" dmfield="" type="string">Continuation Page Footer</field>
  </fields>
</customdocument>
</file>

<file path=customXml/itemProps1.xml><?xml version="1.0" encoding="utf-8"?>
<ds:datastoreItem xmlns:ds="http://schemas.openxmlformats.org/officeDocument/2006/customXml" ds:itemID="{765B3291-7C20-49CD-AC80-7C3422216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234173-F7CC-40FC-98A6-C1418CF7C6E2}">
  <ds:schemaRefs>
    <ds:schemaRef ds:uri="http://hoganlovells.com/word2010/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2613</Words>
  <Characters>14897</Characters>
  <Application>Microsoft Office Word</Application>
  <DocSecurity>0</DocSecurity>
  <Lines>124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Hogan Lovells</Company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Sutera, Simone</dc:creator>
  <cp:lastModifiedBy>Simona Godio</cp:lastModifiedBy>
  <cp:revision>55</cp:revision>
  <dcterms:created xsi:type="dcterms:W3CDTF">2023-06-26T14:05:00Z</dcterms:created>
  <dcterms:modified xsi:type="dcterms:W3CDTF">2023-09-05T10:21:00Z</dcterms:modified>
</cp:coreProperties>
</file>