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3FAC" w14:textId="77777777" w:rsidR="00E1663C" w:rsidRDefault="00E1663C" w:rsidP="0039215D">
      <w:pPr>
        <w:pStyle w:val="Titolo"/>
        <w:spacing w:line="360" w:lineRule="auto"/>
        <w:rPr>
          <w:rFonts w:cs="Arial"/>
          <w:sz w:val="21"/>
          <w:szCs w:val="21"/>
        </w:rPr>
      </w:pPr>
    </w:p>
    <w:p w14:paraId="45A498AE" w14:textId="77777777" w:rsidR="0054432E" w:rsidRDefault="0054432E" w:rsidP="0039215D">
      <w:pPr>
        <w:pStyle w:val="Titolo"/>
        <w:spacing w:line="360" w:lineRule="auto"/>
        <w:rPr>
          <w:rFonts w:cs="Arial"/>
          <w:sz w:val="21"/>
          <w:szCs w:val="21"/>
        </w:rPr>
      </w:pPr>
    </w:p>
    <w:p w14:paraId="568213F7" w14:textId="77777777" w:rsidR="0054432E" w:rsidRDefault="0054432E" w:rsidP="0039215D">
      <w:pPr>
        <w:pStyle w:val="Titolo"/>
        <w:spacing w:line="360" w:lineRule="auto"/>
        <w:rPr>
          <w:rFonts w:cs="Arial"/>
          <w:sz w:val="21"/>
          <w:szCs w:val="21"/>
        </w:rPr>
      </w:pPr>
    </w:p>
    <w:p w14:paraId="5744D2E1" w14:textId="77777777" w:rsidR="0054432E" w:rsidRDefault="0054432E" w:rsidP="0039215D">
      <w:pPr>
        <w:pStyle w:val="Titolo"/>
        <w:spacing w:line="360" w:lineRule="auto"/>
        <w:rPr>
          <w:rFonts w:cs="Arial"/>
          <w:sz w:val="21"/>
          <w:szCs w:val="21"/>
        </w:rPr>
      </w:pPr>
    </w:p>
    <w:p w14:paraId="065AEE03" w14:textId="77777777" w:rsidR="0054432E" w:rsidRDefault="0054432E" w:rsidP="0039215D">
      <w:pPr>
        <w:pStyle w:val="Titolo"/>
        <w:spacing w:line="360" w:lineRule="auto"/>
        <w:rPr>
          <w:rFonts w:cs="Arial"/>
          <w:sz w:val="21"/>
          <w:szCs w:val="21"/>
        </w:rPr>
      </w:pPr>
    </w:p>
    <w:p w14:paraId="6969AE9F" w14:textId="77777777" w:rsidR="0054432E" w:rsidRDefault="0054432E" w:rsidP="0039215D">
      <w:pPr>
        <w:pStyle w:val="Titolo"/>
        <w:spacing w:line="360" w:lineRule="auto"/>
        <w:rPr>
          <w:rFonts w:cs="Arial"/>
          <w:sz w:val="21"/>
          <w:szCs w:val="21"/>
        </w:rPr>
      </w:pPr>
    </w:p>
    <w:p w14:paraId="165CF92F" w14:textId="77777777" w:rsidR="00410D6B" w:rsidRDefault="00410D6B" w:rsidP="00410D6B">
      <w:pPr>
        <w:spacing w:line="360" w:lineRule="auto"/>
        <w:jc w:val="center"/>
        <w:rPr>
          <w:b/>
          <w:szCs w:val="24"/>
        </w:rPr>
      </w:pPr>
    </w:p>
    <w:p w14:paraId="07D03760" w14:textId="323AE8FD" w:rsidR="00410D6B" w:rsidRDefault="00410D6B" w:rsidP="00410D6B">
      <w:pPr>
        <w:pStyle w:val="Titolo"/>
        <w:spacing w:line="360" w:lineRule="auto"/>
        <w:rPr>
          <w:bCs/>
          <w:kern w:val="28"/>
          <w:sz w:val="28"/>
          <w:szCs w:val="24"/>
        </w:rPr>
      </w:pPr>
      <w:r>
        <w:rPr>
          <w:kern w:val="28"/>
          <w:sz w:val="28"/>
          <w:szCs w:val="24"/>
        </w:rPr>
        <w:t>CONTRATTO PER IL CONFERIMENTO DELL'INCARICO DI OPERATORE SPECIALISTA NEL MERCATO E</w:t>
      </w:r>
      <w:r w:rsidR="000A2887">
        <w:rPr>
          <w:kern w:val="28"/>
          <w:sz w:val="28"/>
          <w:szCs w:val="24"/>
        </w:rPr>
        <w:t xml:space="preserve">URONEXT MIV MILAN </w:t>
      </w:r>
    </w:p>
    <w:p w14:paraId="59E9134C" w14:textId="77777777" w:rsidR="00410D6B" w:rsidRDefault="00410D6B" w:rsidP="00410D6B">
      <w:pPr>
        <w:spacing w:line="360" w:lineRule="auto"/>
        <w:jc w:val="center"/>
        <w:rPr>
          <w:b/>
          <w:kern w:val="28"/>
          <w:szCs w:val="24"/>
        </w:rPr>
      </w:pPr>
    </w:p>
    <w:p w14:paraId="5D963801" w14:textId="77777777" w:rsidR="00410D6B" w:rsidRDefault="00410D6B" w:rsidP="00410D6B">
      <w:pPr>
        <w:spacing w:line="360" w:lineRule="auto"/>
        <w:jc w:val="center"/>
        <w:rPr>
          <w:b/>
          <w:kern w:val="28"/>
          <w:szCs w:val="24"/>
        </w:rPr>
      </w:pPr>
    </w:p>
    <w:p w14:paraId="66EF5FB1" w14:textId="77777777" w:rsidR="00410D6B" w:rsidRDefault="00410D6B" w:rsidP="00410D6B">
      <w:pPr>
        <w:spacing w:line="360" w:lineRule="auto"/>
        <w:jc w:val="center"/>
        <w:rPr>
          <w:b/>
          <w:kern w:val="28"/>
          <w:szCs w:val="24"/>
        </w:rPr>
      </w:pPr>
    </w:p>
    <w:p w14:paraId="083707A2" w14:textId="77777777" w:rsidR="00410D6B" w:rsidRDefault="00410D6B" w:rsidP="00410D6B">
      <w:pPr>
        <w:spacing w:line="360" w:lineRule="auto"/>
        <w:jc w:val="center"/>
        <w:rPr>
          <w:b/>
          <w:kern w:val="28"/>
          <w:szCs w:val="24"/>
        </w:rPr>
      </w:pPr>
    </w:p>
    <w:p w14:paraId="422C8EC5" w14:textId="77777777" w:rsidR="00410D6B" w:rsidRDefault="00410D6B" w:rsidP="00410D6B">
      <w:pPr>
        <w:spacing w:line="360" w:lineRule="auto"/>
        <w:jc w:val="center"/>
        <w:rPr>
          <w:b/>
          <w:kern w:val="28"/>
          <w:szCs w:val="24"/>
        </w:rPr>
      </w:pPr>
    </w:p>
    <w:p w14:paraId="426DE8E5" w14:textId="77777777" w:rsidR="00410D6B" w:rsidRDefault="00410D6B" w:rsidP="00410D6B">
      <w:pPr>
        <w:spacing w:line="360" w:lineRule="auto"/>
        <w:jc w:val="center"/>
        <w:rPr>
          <w:b/>
          <w:kern w:val="28"/>
          <w:szCs w:val="24"/>
        </w:rPr>
      </w:pPr>
    </w:p>
    <w:p w14:paraId="0D8C5E0E" w14:textId="77777777" w:rsidR="00410D6B" w:rsidRDefault="00410D6B" w:rsidP="00410D6B">
      <w:pPr>
        <w:spacing w:line="360" w:lineRule="auto"/>
        <w:jc w:val="center"/>
        <w:rPr>
          <w:b/>
          <w:kern w:val="28"/>
          <w:szCs w:val="24"/>
        </w:rPr>
      </w:pPr>
    </w:p>
    <w:p w14:paraId="5D00EFCA" w14:textId="77777777" w:rsidR="00410D6B" w:rsidRDefault="00410D6B" w:rsidP="00410D6B">
      <w:pPr>
        <w:spacing w:line="360" w:lineRule="auto"/>
        <w:jc w:val="center"/>
        <w:rPr>
          <w:b/>
          <w:kern w:val="28"/>
          <w:szCs w:val="24"/>
        </w:rPr>
      </w:pPr>
    </w:p>
    <w:p w14:paraId="07FBF4C6" w14:textId="77777777" w:rsidR="00410D6B" w:rsidRDefault="00410D6B" w:rsidP="00410D6B">
      <w:pPr>
        <w:spacing w:line="360" w:lineRule="auto"/>
        <w:jc w:val="center"/>
        <w:rPr>
          <w:b/>
          <w:kern w:val="28"/>
          <w:szCs w:val="24"/>
        </w:rPr>
      </w:pPr>
    </w:p>
    <w:p w14:paraId="67EA01FB" w14:textId="77777777" w:rsidR="00410D6B" w:rsidRDefault="00410D6B" w:rsidP="00410D6B">
      <w:pPr>
        <w:spacing w:line="360" w:lineRule="auto"/>
        <w:jc w:val="center"/>
        <w:rPr>
          <w:b/>
          <w:kern w:val="28"/>
          <w:szCs w:val="24"/>
        </w:rPr>
      </w:pPr>
    </w:p>
    <w:p w14:paraId="175AE0EA" w14:textId="77777777" w:rsidR="00410D6B" w:rsidRDefault="00410D6B" w:rsidP="00410D6B">
      <w:pPr>
        <w:spacing w:line="360" w:lineRule="auto"/>
        <w:jc w:val="center"/>
        <w:rPr>
          <w:b/>
          <w:kern w:val="28"/>
          <w:szCs w:val="24"/>
        </w:rPr>
      </w:pPr>
    </w:p>
    <w:p w14:paraId="1473259C" w14:textId="77777777" w:rsidR="0054432E" w:rsidRDefault="0054432E" w:rsidP="00410D6B">
      <w:pPr>
        <w:spacing w:line="360" w:lineRule="auto"/>
        <w:jc w:val="center"/>
        <w:rPr>
          <w:b/>
          <w:kern w:val="28"/>
          <w:szCs w:val="24"/>
        </w:rPr>
      </w:pPr>
    </w:p>
    <w:p w14:paraId="207698C8" w14:textId="77777777" w:rsidR="0054432E" w:rsidRDefault="0054432E" w:rsidP="00410D6B">
      <w:pPr>
        <w:spacing w:line="360" w:lineRule="auto"/>
        <w:jc w:val="center"/>
        <w:rPr>
          <w:b/>
          <w:kern w:val="28"/>
          <w:szCs w:val="24"/>
        </w:rPr>
      </w:pPr>
    </w:p>
    <w:p w14:paraId="00CFF299" w14:textId="77777777" w:rsidR="0054432E" w:rsidRDefault="0054432E" w:rsidP="00410D6B">
      <w:pPr>
        <w:spacing w:line="360" w:lineRule="auto"/>
        <w:jc w:val="center"/>
        <w:rPr>
          <w:b/>
          <w:kern w:val="28"/>
          <w:szCs w:val="24"/>
        </w:rPr>
      </w:pPr>
    </w:p>
    <w:p w14:paraId="449A8510" w14:textId="77777777" w:rsidR="00410D6B" w:rsidRDefault="00410D6B" w:rsidP="00410D6B">
      <w:pPr>
        <w:spacing w:line="360" w:lineRule="auto"/>
        <w:jc w:val="center"/>
        <w:rPr>
          <w:b/>
          <w:kern w:val="28"/>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45"/>
      </w:tblGrid>
      <w:tr w:rsidR="00410D6B" w:rsidRPr="002B3DDC" w14:paraId="28EF184B" w14:textId="77777777" w:rsidTr="008A2F0F">
        <w:trPr>
          <w:trHeight w:val="3707"/>
        </w:trPr>
        <w:tc>
          <w:tcPr>
            <w:tcW w:w="8645" w:type="dxa"/>
            <w:tcBorders>
              <w:top w:val="single" w:sz="4" w:space="0" w:color="auto"/>
              <w:bottom w:val="single" w:sz="4" w:space="0" w:color="auto"/>
            </w:tcBorders>
            <w:tcMar>
              <w:left w:w="108" w:type="dxa"/>
              <w:right w:w="108" w:type="dxa"/>
            </w:tcMar>
          </w:tcPr>
          <w:p w14:paraId="76EF9A77" w14:textId="77777777" w:rsidR="00410D6B" w:rsidRDefault="00410D6B" w:rsidP="008A2F0F">
            <w:pPr>
              <w:jc w:val="center"/>
              <w:rPr>
                <w:kern w:val="28"/>
                <w:sz w:val="20"/>
                <w:szCs w:val="24"/>
                <w:u w:val="single"/>
              </w:rPr>
            </w:pPr>
          </w:p>
          <w:p w14:paraId="6105C2DC" w14:textId="77777777" w:rsidR="00410D6B" w:rsidRDefault="00410D6B" w:rsidP="008A2F0F">
            <w:pPr>
              <w:jc w:val="center"/>
              <w:rPr>
                <w:kern w:val="28"/>
                <w:sz w:val="20"/>
                <w:szCs w:val="24"/>
                <w:u w:val="single"/>
              </w:rPr>
            </w:pPr>
            <w:r>
              <w:rPr>
                <w:kern w:val="28"/>
                <w:sz w:val="20"/>
                <w:szCs w:val="24"/>
                <w:u w:val="single"/>
              </w:rPr>
              <w:t>AVVERTENZA</w:t>
            </w:r>
          </w:p>
          <w:p w14:paraId="35116709" w14:textId="77777777" w:rsidR="00410D6B" w:rsidRDefault="00410D6B" w:rsidP="008A2F0F">
            <w:pPr>
              <w:rPr>
                <w:kern w:val="28"/>
                <w:sz w:val="20"/>
                <w:szCs w:val="24"/>
              </w:rPr>
            </w:pPr>
          </w:p>
          <w:p w14:paraId="77AA9A6F" w14:textId="689D5E03" w:rsidR="00410D6B" w:rsidRDefault="00410D6B" w:rsidP="0054432E">
            <w:pPr>
              <w:jc w:val="both"/>
              <w:rPr>
                <w:i/>
                <w:kern w:val="28"/>
                <w:sz w:val="20"/>
                <w:szCs w:val="24"/>
              </w:rPr>
            </w:pPr>
            <w:r>
              <w:rPr>
                <w:i/>
                <w:kern w:val="28"/>
                <w:sz w:val="20"/>
                <w:szCs w:val="24"/>
              </w:rPr>
              <w:t>Il presente documento</w:t>
            </w:r>
            <w:r w:rsidR="00770A81">
              <w:rPr>
                <w:i/>
                <w:kern w:val="28"/>
                <w:sz w:val="20"/>
                <w:szCs w:val="24"/>
              </w:rPr>
              <w:t>,</w:t>
            </w:r>
            <w:r w:rsidR="00FF4143">
              <w:rPr>
                <w:i/>
                <w:kern w:val="28"/>
                <w:sz w:val="20"/>
                <w:szCs w:val="24"/>
              </w:rPr>
              <w:t xml:space="preserve"> </w:t>
            </w:r>
            <w:r w:rsidR="00CC1FC4">
              <w:rPr>
                <w:i/>
                <w:kern w:val="28"/>
                <w:sz w:val="20"/>
                <w:szCs w:val="24"/>
              </w:rPr>
              <w:t xml:space="preserve">redatto in collaborazione con lo Studio legale associato </w:t>
            </w:r>
            <w:proofErr w:type="spellStart"/>
            <w:r w:rsidR="00CC1FC4">
              <w:rPr>
                <w:i/>
                <w:kern w:val="28"/>
                <w:sz w:val="20"/>
                <w:szCs w:val="24"/>
              </w:rPr>
              <w:t>Atrigna&amp;Partners</w:t>
            </w:r>
            <w:proofErr w:type="spellEnd"/>
            <w:r w:rsidR="00CC1FC4">
              <w:rPr>
                <w:i/>
                <w:kern w:val="28"/>
                <w:sz w:val="20"/>
                <w:szCs w:val="24"/>
              </w:rPr>
              <w:t xml:space="preserve">, </w:t>
            </w:r>
            <w:r>
              <w:rPr>
                <w:i/>
                <w:kern w:val="28"/>
                <w:sz w:val="20"/>
                <w:szCs w:val="24"/>
              </w:rPr>
              <w:t xml:space="preserve">costituisce un modello contrattuale standard riservato agli associati di </w:t>
            </w:r>
            <w:proofErr w:type="spellStart"/>
            <w:r>
              <w:rPr>
                <w:i/>
                <w:kern w:val="28"/>
                <w:sz w:val="20"/>
                <w:szCs w:val="24"/>
              </w:rPr>
              <w:t>Assosim</w:t>
            </w:r>
            <w:proofErr w:type="spellEnd"/>
            <w:r>
              <w:rPr>
                <w:i/>
                <w:kern w:val="28"/>
                <w:sz w:val="20"/>
                <w:szCs w:val="24"/>
              </w:rPr>
              <w:t xml:space="preserve"> e, come tale, richiede adattamenti da parte dell’intermediario che lo utilizzi, in base alle proprie esigenze operative ed organizzative. È responsabilità esclusiva dell’intermediario valutare se effettuare tali adattamenti anche con l’ausilio di consulenti esterni. Il presente documento non costituisce parere o consulenza legale e</w:t>
            </w:r>
            <w:r w:rsidR="00FF4143">
              <w:rPr>
                <w:i/>
                <w:kern w:val="28"/>
                <w:sz w:val="20"/>
                <w:szCs w:val="24"/>
              </w:rPr>
              <w:t xml:space="preserve"> fa riferimento alle </w:t>
            </w:r>
            <w:r>
              <w:rPr>
                <w:i/>
                <w:kern w:val="28"/>
                <w:sz w:val="20"/>
                <w:szCs w:val="24"/>
              </w:rPr>
              <w:t>disposizioni normative in vigore a</w:t>
            </w:r>
            <w:bookmarkStart w:id="0" w:name="_cp_text_1_2"/>
            <w:r w:rsidR="00BF6D24">
              <w:rPr>
                <w:i/>
                <w:kern w:val="28"/>
                <w:sz w:val="20"/>
                <w:szCs w:val="24"/>
              </w:rPr>
              <w:t>l mese di</w:t>
            </w:r>
            <w:r w:rsidR="001754AB">
              <w:rPr>
                <w:i/>
                <w:kern w:val="28"/>
                <w:sz w:val="20"/>
                <w:szCs w:val="24"/>
              </w:rPr>
              <w:t xml:space="preserve"> </w:t>
            </w:r>
            <w:bookmarkEnd w:id="0"/>
            <w:r w:rsidR="000A2887">
              <w:rPr>
                <w:i/>
                <w:kern w:val="28"/>
                <w:sz w:val="20"/>
                <w:szCs w:val="24"/>
              </w:rPr>
              <w:t>aprile 2022</w:t>
            </w:r>
            <w:r>
              <w:rPr>
                <w:i/>
                <w:kern w:val="28"/>
                <w:sz w:val="20"/>
                <w:szCs w:val="24"/>
              </w:rPr>
              <w:t xml:space="preserve">. </w:t>
            </w:r>
            <w:proofErr w:type="spellStart"/>
            <w:r>
              <w:rPr>
                <w:i/>
                <w:kern w:val="28"/>
                <w:sz w:val="20"/>
                <w:szCs w:val="24"/>
              </w:rPr>
              <w:t>Assosim</w:t>
            </w:r>
            <w:proofErr w:type="spellEnd"/>
            <w:r>
              <w:rPr>
                <w:i/>
                <w:kern w:val="28"/>
                <w:sz w:val="20"/>
                <w:szCs w:val="24"/>
              </w:rPr>
              <w:t xml:space="preserve"> declina</w:t>
            </w:r>
            <w:r w:rsidR="00FF4143">
              <w:rPr>
                <w:i/>
                <w:kern w:val="28"/>
                <w:sz w:val="20"/>
                <w:szCs w:val="24"/>
              </w:rPr>
              <w:t xml:space="preserve"> </w:t>
            </w:r>
            <w:r>
              <w:rPr>
                <w:i/>
                <w:kern w:val="28"/>
                <w:sz w:val="20"/>
                <w:szCs w:val="24"/>
              </w:rPr>
              <w:t>ogni responsabilità contrattuale ed extracontrattuale per danni riferibili a qualsiasi titolo all’utilizzo del presente modello contrattuale.</w:t>
            </w:r>
          </w:p>
          <w:p w14:paraId="66F3902E" w14:textId="77777777" w:rsidR="00410D6B" w:rsidRDefault="00410D6B" w:rsidP="008A2F0F">
            <w:pPr>
              <w:spacing w:line="360" w:lineRule="auto"/>
              <w:jc w:val="center"/>
              <w:rPr>
                <w:b/>
                <w:kern w:val="28"/>
                <w:szCs w:val="24"/>
              </w:rPr>
            </w:pPr>
          </w:p>
        </w:tc>
      </w:tr>
    </w:tbl>
    <w:p w14:paraId="7783B814" w14:textId="77777777" w:rsidR="00410D6B" w:rsidRDefault="00410D6B" w:rsidP="00410D6B">
      <w:pPr>
        <w:spacing w:line="360" w:lineRule="auto"/>
        <w:rPr>
          <w:b/>
          <w:kern w:val="28"/>
          <w:szCs w:val="24"/>
        </w:rPr>
      </w:pPr>
    </w:p>
    <w:p w14:paraId="1339D85F" w14:textId="77777777" w:rsidR="00E1663C" w:rsidRPr="00482418" w:rsidRDefault="00410D6B" w:rsidP="0054432E">
      <w:pPr>
        <w:spacing w:after="200" w:line="276" w:lineRule="auto"/>
        <w:rPr>
          <w:rFonts w:eastAsia="Arial Unicode MS"/>
          <w:kern w:val="28"/>
          <w:szCs w:val="24"/>
          <w:lang w:eastAsia="en-GB"/>
        </w:rPr>
      </w:pPr>
      <w:r>
        <w:rPr>
          <w:rFonts w:cs="Arial"/>
          <w:szCs w:val="21"/>
        </w:rPr>
        <w:br w:type="page"/>
      </w:r>
      <w:bookmarkStart w:id="1" w:name="_cp_text_1_3"/>
      <w:r w:rsidR="00E1663C" w:rsidRPr="00482418">
        <w:rPr>
          <w:rFonts w:eastAsia="Arial Unicode MS"/>
          <w:kern w:val="28"/>
          <w:szCs w:val="24"/>
          <w:lang w:eastAsia="en-GB"/>
        </w:rPr>
        <w:lastRenderedPageBreak/>
        <w:t>Spettabile [</w:t>
      </w:r>
      <w:r w:rsidR="00E1663C" w:rsidRPr="00E32486">
        <w:rPr>
          <w:rFonts w:eastAsia="Arial Unicode MS"/>
          <w:b/>
          <w:i/>
          <w:kern w:val="28"/>
          <w:szCs w:val="24"/>
          <w:lang w:eastAsia="en-GB"/>
        </w:rPr>
        <w:t>inserire denominazione legale dell'Emittente</w:t>
      </w:r>
      <w:r>
        <w:rPr>
          <w:rFonts w:eastAsia="Arial Unicode MS"/>
          <w:b/>
          <w:i/>
          <w:kern w:val="28"/>
          <w:szCs w:val="24"/>
          <w:lang w:eastAsia="en-GB"/>
        </w:rPr>
        <w:t xml:space="preserve"> e relativo indirizzo</w:t>
      </w:r>
      <w:r w:rsidR="00E1663C" w:rsidRPr="00482418">
        <w:rPr>
          <w:rFonts w:eastAsia="Arial Unicode MS"/>
          <w:kern w:val="28"/>
          <w:szCs w:val="24"/>
          <w:lang w:eastAsia="en-GB"/>
        </w:rPr>
        <w:t>]</w:t>
      </w:r>
    </w:p>
    <w:p w14:paraId="2D2E66CA" w14:textId="77777777" w:rsidR="00E1663C" w:rsidRPr="00C00940" w:rsidRDefault="00E1663C" w:rsidP="00E1663C">
      <w:pPr>
        <w:spacing w:line="360" w:lineRule="auto"/>
        <w:jc w:val="right"/>
        <w:rPr>
          <w:rFonts w:eastAsia="Arial Unicode MS"/>
          <w:kern w:val="28"/>
          <w:szCs w:val="24"/>
          <w:lang w:eastAsia="en-GB"/>
        </w:rPr>
      </w:pPr>
      <w:bookmarkStart w:id="2" w:name="_cp_text_1_4"/>
      <w:bookmarkEnd w:id="1"/>
      <w:r w:rsidRPr="00482418">
        <w:rPr>
          <w:rFonts w:eastAsia="Arial Unicode MS"/>
          <w:b/>
          <w:kern w:val="28"/>
          <w:szCs w:val="24"/>
          <w:lang w:eastAsia="en-GB"/>
        </w:rPr>
        <w:tab/>
      </w:r>
      <w:r w:rsidRPr="00482418">
        <w:rPr>
          <w:rFonts w:eastAsia="Arial Unicode MS"/>
          <w:b/>
          <w:kern w:val="28"/>
          <w:szCs w:val="24"/>
          <w:lang w:eastAsia="en-GB"/>
        </w:rPr>
        <w:tab/>
      </w:r>
      <w:r w:rsidR="00410D6B" w:rsidRPr="00C00940">
        <w:rPr>
          <w:b/>
          <w:i/>
          <w:kern w:val="28"/>
          <w:szCs w:val="24"/>
        </w:rPr>
        <w:t>[Inserire luogo e data]</w:t>
      </w:r>
    </w:p>
    <w:bookmarkEnd w:id="2"/>
    <w:p w14:paraId="682A28A6" w14:textId="77777777" w:rsidR="00E1663C" w:rsidRPr="00482418" w:rsidRDefault="00E1663C" w:rsidP="00E1663C">
      <w:pPr>
        <w:spacing w:line="360" w:lineRule="auto"/>
        <w:jc w:val="right"/>
        <w:rPr>
          <w:rFonts w:eastAsia="Arial Unicode MS"/>
          <w:kern w:val="28"/>
          <w:szCs w:val="24"/>
          <w:lang w:eastAsia="en-GB"/>
        </w:rPr>
      </w:pPr>
    </w:p>
    <w:p w14:paraId="34665D45" w14:textId="77777777" w:rsidR="00E1663C" w:rsidRPr="00482418" w:rsidRDefault="00E1663C" w:rsidP="00E1663C">
      <w:pPr>
        <w:spacing w:line="360" w:lineRule="auto"/>
        <w:jc w:val="right"/>
        <w:rPr>
          <w:rFonts w:eastAsia="Arial Unicode MS"/>
          <w:kern w:val="28"/>
          <w:szCs w:val="24"/>
          <w:lang w:eastAsia="en-GB"/>
        </w:rPr>
      </w:pPr>
    </w:p>
    <w:p w14:paraId="5614E84C" w14:textId="77777777" w:rsidR="00E1663C" w:rsidRPr="00482418" w:rsidRDefault="00E1663C" w:rsidP="00E1663C">
      <w:pPr>
        <w:spacing w:line="360" w:lineRule="auto"/>
        <w:jc w:val="both"/>
        <w:rPr>
          <w:rFonts w:eastAsia="Arial Unicode MS"/>
          <w:kern w:val="28"/>
          <w:szCs w:val="24"/>
          <w:lang w:eastAsia="en-GB"/>
        </w:rPr>
      </w:pPr>
      <w:bookmarkStart w:id="3" w:name="_cp_text_1_5"/>
      <w:r w:rsidRPr="00482418">
        <w:rPr>
          <w:rFonts w:eastAsia="Arial Unicode MS"/>
          <w:kern w:val="28"/>
          <w:szCs w:val="24"/>
          <w:lang w:eastAsia="en-GB"/>
        </w:rPr>
        <w:t xml:space="preserve">Egregi Signori, </w:t>
      </w:r>
    </w:p>
    <w:p w14:paraId="7B208957" w14:textId="7C21C50F" w:rsidR="00E1663C" w:rsidRPr="00482418" w:rsidRDefault="00410D6B" w:rsidP="00E1663C">
      <w:pPr>
        <w:spacing w:line="360" w:lineRule="auto"/>
        <w:jc w:val="both"/>
        <w:rPr>
          <w:rFonts w:eastAsia="Arial Unicode MS"/>
          <w:kern w:val="28"/>
          <w:szCs w:val="24"/>
          <w:lang w:eastAsia="en-GB"/>
        </w:rPr>
      </w:pPr>
      <w:bookmarkStart w:id="4" w:name="_cp_text_1_6"/>
      <w:bookmarkEnd w:id="3"/>
      <w:r w:rsidRPr="00C00940">
        <w:rPr>
          <w:kern w:val="28"/>
          <w:szCs w:val="24"/>
        </w:rPr>
        <w:t xml:space="preserve">dando seguito alle trattative intercorse, </w:t>
      </w:r>
      <w:r w:rsidR="00E1663C" w:rsidRPr="00482418">
        <w:rPr>
          <w:rFonts w:eastAsia="Arial Unicode MS"/>
          <w:kern w:val="28"/>
          <w:szCs w:val="24"/>
          <w:lang w:eastAsia="en-GB"/>
        </w:rPr>
        <w:t>qui di seguito riportiamo la nostra proposta relativa alla stipulazione di un accordo per il conferimento dell'incarico di operatore specialista sul</w:t>
      </w:r>
      <w:bookmarkStart w:id="5" w:name="_cp_text_1_8"/>
      <w:bookmarkEnd w:id="4"/>
      <w:r w:rsidR="000A2887">
        <w:rPr>
          <w:rFonts w:eastAsia="Arial Unicode MS"/>
          <w:kern w:val="28"/>
          <w:szCs w:val="24"/>
          <w:lang w:eastAsia="en-GB"/>
        </w:rPr>
        <w:t xml:space="preserve"> mercato Euronext MIV Milan</w:t>
      </w:r>
      <w:r w:rsidR="00E1663C" w:rsidRPr="00482418">
        <w:rPr>
          <w:rFonts w:eastAsia="Arial Unicode MS"/>
          <w:kern w:val="28"/>
          <w:szCs w:val="24"/>
          <w:lang w:eastAsia="en-GB"/>
        </w:rPr>
        <w:t>, nei termini e alle condizioni ivi indicati:</w:t>
      </w:r>
    </w:p>
    <w:bookmarkEnd w:id="5"/>
    <w:p w14:paraId="2A41D7BA" w14:textId="77777777" w:rsidR="00E1663C" w:rsidRPr="00482418" w:rsidRDefault="00E1663C" w:rsidP="00E1663C">
      <w:pPr>
        <w:spacing w:line="360" w:lineRule="auto"/>
        <w:jc w:val="both"/>
        <w:rPr>
          <w:rFonts w:eastAsia="Arial Unicode MS"/>
          <w:kern w:val="28"/>
          <w:szCs w:val="24"/>
          <w:lang w:eastAsia="en-GB"/>
        </w:rPr>
      </w:pPr>
    </w:p>
    <w:p w14:paraId="3AFDBDA2" w14:textId="77777777" w:rsidR="00E1663C" w:rsidRPr="00482418" w:rsidRDefault="00E1663C" w:rsidP="0039215D">
      <w:pPr>
        <w:pStyle w:val="Titolo"/>
        <w:spacing w:line="360" w:lineRule="auto"/>
        <w:rPr>
          <w:rFonts w:cs="Arial"/>
          <w:sz w:val="21"/>
          <w:szCs w:val="21"/>
        </w:rPr>
      </w:pPr>
    </w:p>
    <w:p w14:paraId="3360B922" w14:textId="77777777" w:rsidR="0039215D" w:rsidRPr="00482418" w:rsidRDefault="0039215D" w:rsidP="0039215D">
      <w:pPr>
        <w:pStyle w:val="Titolo"/>
        <w:spacing w:line="360" w:lineRule="auto"/>
        <w:rPr>
          <w:rFonts w:cs="Arial"/>
          <w:sz w:val="21"/>
          <w:szCs w:val="21"/>
        </w:rPr>
      </w:pPr>
      <w:r w:rsidRPr="00482418">
        <w:rPr>
          <w:rFonts w:cs="Arial"/>
          <w:sz w:val="21"/>
          <w:szCs w:val="21"/>
        </w:rPr>
        <w:t>CONTRATTO PER IL CONFERIMENTO</w:t>
      </w:r>
    </w:p>
    <w:p w14:paraId="20AB198E" w14:textId="50C0FDE5" w:rsidR="0039215D" w:rsidRPr="00482418" w:rsidRDefault="0039215D" w:rsidP="00E430B2">
      <w:pPr>
        <w:pStyle w:val="Titolo"/>
        <w:spacing w:line="360" w:lineRule="auto"/>
        <w:jc w:val="both"/>
        <w:rPr>
          <w:rFonts w:cs="Arial"/>
          <w:sz w:val="21"/>
          <w:szCs w:val="21"/>
        </w:rPr>
      </w:pPr>
      <w:r w:rsidRPr="00482418">
        <w:rPr>
          <w:rFonts w:cs="Arial"/>
          <w:sz w:val="21"/>
          <w:szCs w:val="21"/>
        </w:rPr>
        <w:t>DELL'INCARICO DI OPERATORE SPECIALISTA</w:t>
      </w:r>
      <w:r w:rsidR="002A5E1E">
        <w:rPr>
          <w:rFonts w:cs="Arial"/>
          <w:sz w:val="21"/>
          <w:szCs w:val="21"/>
        </w:rPr>
        <w:t xml:space="preserve"> </w:t>
      </w:r>
      <w:r w:rsidRPr="00482418">
        <w:rPr>
          <w:rFonts w:cs="Arial"/>
          <w:sz w:val="21"/>
          <w:szCs w:val="21"/>
        </w:rPr>
        <w:t xml:space="preserve">NEL MERCATO </w:t>
      </w:r>
      <w:r w:rsidR="00F757E2" w:rsidRPr="00482418">
        <w:rPr>
          <w:rFonts w:cs="Arial"/>
          <w:sz w:val="21"/>
          <w:szCs w:val="21"/>
        </w:rPr>
        <w:t>E</w:t>
      </w:r>
      <w:r w:rsidR="00F757E2">
        <w:rPr>
          <w:rFonts w:cs="Arial"/>
          <w:sz w:val="21"/>
          <w:szCs w:val="21"/>
        </w:rPr>
        <w:t>URONEXT MIV MILAN</w:t>
      </w:r>
      <w:r w:rsidR="000A2887">
        <w:rPr>
          <w:rFonts w:cs="Arial"/>
          <w:sz w:val="21"/>
          <w:szCs w:val="21"/>
        </w:rPr>
        <w:t xml:space="preserve"> </w:t>
      </w:r>
    </w:p>
    <w:p w14:paraId="5F002C02" w14:textId="77777777" w:rsidR="0039215D" w:rsidRPr="00482418" w:rsidRDefault="0039215D" w:rsidP="0039215D">
      <w:pPr>
        <w:spacing w:line="360" w:lineRule="auto"/>
        <w:jc w:val="both"/>
        <w:rPr>
          <w:rFonts w:cs="Arial"/>
          <w:b/>
          <w:szCs w:val="21"/>
        </w:rPr>
      </w:pPr>
    </w:p>
    <w:p w14:paraId="24A5373F" w14:textId="77777777" w:rsidR="0039215D" w:rsidRPr="00482418" w:rsidRDefault="0039215D" w:rsidP="0039215D">
      <w:pPr>
        <w:spacing w:line="360" w:lineRule="auto"/>
        <w:jc w:val="center"/>
        <w:rPr>
          <w:rFonts w:cs="Arial"/>
          <w:b/>
          <w:szCs w:val="21"/>
        </w:rPr>
      </w:pPr>
      <w:r w:rsidRPr="00482418">
        <w:rPr>
          <w:rFonts w:cs="Arial"/>
          <w:b/>
          <w:szCs w:val="21"/>
        </w:rPr>
        <w:t>TRA</w:t>
      </w:r>
    </w:p>
    <w:p w14:paraId="714542A7" w14:textId="77777777" w:rsidR="0039215D" w:rsidRPr="00482418" w:rsidRDefault="0039215D" w:rsidP="0039215D">
      <w:pPr>
        <w:spacing w:line="360" w:lineRule="auto"/>
        <w:jc w:val="center"/>
        <w:rPr>
          <w:rFonts w:cs="Arial"/>
          <w:b/>
          <w:szCs w:val="21"/>
        </w:rPr>
      </w:pPr>
    </w:p>
    <w:p w14:paraId="091AE78C" w14:textId="77777777" w:rsidR="0039215D" w:rsidRPr="00482418" w:rsidRDefault="0039215D" w:rsidP="0039215D">
      <w:pPr>
        <w:spacing w:line="360" w:lineRule="auto"/>
        <w:jc w:val="center"/>
        <w:rPr>
          <w:rFonts w:cs="Arial"/>
          <w:b/>
          <w:szCs w:val="21"/>
        </w:rPr>
      </w:pPr>
    </w:p>
    <w:p w14:paraId="6831A878" w14:textId="77777777" w:rsidR="0039215D" w:rsidRPr="00482418" w:rsidRDefault="0039215D" w:rsidP="0039215D">
      <w:pPr>
        <w:spacing w:line="360" w:lineRule="auto"/>
        <w:jc w:val="both"/>
        <w:rPr>
          <w:rFonts w:cs="Arial"/>
          <w:szCs w:val="21"/>
        </w:rPr>
      </w:pPr>
      <w:r w:rsidRPr="00482418">
        <w:rPr>
          <w:rFonts w:cs="Arial"/>
          <w:szCs w:val="21"/>
        </w:rPr>
        <w:t xml:space="preserve">[●] con sede legale in [●], in persona del proprio legale rappresentante </w:t>
      </w:r>
      <w:r w:rsidRPr="00482418">
        <w:rPr>
          <w:rFonts w:eastAsia="Arial Unicode MS" w:cs="Arial"/>
          <w:szCs w:val="21"/>
        </w:rPr>
        <w:t xml:space="preserve">[●] </w:t>
      </w:r>
      <w:r w:rsidRPr="00482418">
        <w:rPr>
          <w:rFonts w:cs="Arial"/>
          <w:szCs w:val="21"/>
        </w:rPr>
        <w:t>(di seguito "</w:t>
      </w:r>
      <w:r w:rsidRPr="00482418">
        <w:rPr>
          <w:rFonts w:cs="Arial"/>
          <w:b/>
          <w:szCs w:val="21"/>
        </w:rPr>
        <w:t>Emittente</w:t>
      </w:r>
      <w:r w:rsidRPr="00482418">
        <w:rPr>
          <w:rFonts w:cs="Arial"/>
          <w:szCs w:val="21"/>
        </w:rPr>
        <w:t>")</w:t>
      </w:r>
    </w:p>
    <w:p w14:paraId="5418EFCA" w14:textId="77777777" w:rsidR="0039215D" w:rsidRPr="00482418" w:rsidRDefault="0039215D" w:rsidP="0039215D">
      <w:pPr>
        <w:spacing w:line="360" w:lineRule="auto"/>
        <w:jc w:val="center"/>
        <w:rPr>
          <w:rFonts w:cs="Arial"/>
          <w:b/>
          <w:szCs w:val="21"/>
        </w:rPr>
      </w:pPr>
      <w:r w:rsidRPr="00482418">
        <w:rPr>
          <w:rFonts w:cs="Arial"/>
          <w:b/>
          <w:szCs w:val="21"/>
        </w:rPr>
        <w:t>E</w:t>
      </w:r>
    </w:p>
    <w:p w14:paraId="5BB3FD4F" w14:textId="77777777" w:rsidR="0039215D" w:rsidRPr="00482418" w:rsidRDefault="0039215D" w:rsidP="0039215D">
      <w:pPr>
        <w:spacing w:line="360" w:lineRule="auto"/>
        <w:jc w:val="both"/>
        <w:rPr>
          <w:rFonts w:cs="Arial"/>
          <w:b/>
          <w:szCs w:val="21"/>
        </w:rPr>
      </w:pPr>
    </w:p>
    <w:p w14:paraId="2309B33E" w14:textId="07FF8754" w:rsidR="0039215D" w:rsidRPr="00482418" w:rsidRDefault="0039215D" w:rsidP="0039215D">
      <w:pPr>
        <w:spacing w:line="360" w:lineRule="auto"/>
        <w:jc w:val="both"/>
        <w:rPr>
          <w:rFonts w:cs="Arial"/>
          <w:b/>
          <w:szCs w:val="21"/>
        </w:rPr>
      </w:pPr>
      <w:r w:rsidRPr="00482418">
        <w:rPr>
          <w:rFonts w:eastAsia="Arial Unicode MS" w:cs="Arial"/>
          <w:szCs w:val="21"/>
        </w:rPr>
        <w:t xml:space="preserve">[●] con sede legale in [●], </w:t>
      </w:r>
      <w:r w:rsidRPr="00482418">
        <w:rPr>
          <w:rFonts w:cs="Arial"/>
          <w:szCs w:val="21"/>
        </w:rPr>
        <w:t xml:space="preserve">in persona del proprio legale rappresentante </w:t>
      </w:r>
      <w:r w:rsidRPr="00482418">
        <w:rPr>
          <w:rFonts w:eastAsia="Arial Unicode MS" w:cs="Arial"/>
          <w:szCs w:val="21"/>
        </w:rPr>
        <w:t>[●] (di seguito "</w:t>
      </w:r>
      <w:r w:rsidRPr="00482418">
        <w:rPr>
          <w:rFonts w:eastAsia="Arial Unicode MS" w:cs="Arial"/>
          <w:b/>
          <w:szCs w:val="21"/>
        </w:rPr>
        <w:t>Operatore</w:t>
      </w:r>
      <w:r w:rsidRPr="00482418">
        <w:rPr>
          <w:rFonts w:cs="Arial"/>
          <w:b/>
          <w:szCs w:val="21"/>
        </w:rPr>
        <w:t xml:space="preserve"> </w:t>
      </w:r>
      <w:r w:rsidRPr="00482418">
        <w:rPr>
          <w:rFonts w:eastAsia="Arial Unicode MS" w:cs="Arial"/>
          <w:b/>
          <w:szCs w:val="21"/>
        </w:rPr>
        <w:t>Specialista</w:t>
      </w:r>
      <w:r w:rsidRPr="00482418">
        <w:rPr>
          <w:rFonts w:eastAsia="Arial Unicode MS" w:cs="Arial"/>
          <w:szCs w:val="21"/>
        </w:rPr>
        <w:t xml:space="preserve">") </w:t>
      </w:r>
    </w:p>
    <w:p w14:paraId="462E0872" w14:textId="77777777" w:rsidR="0039215D" w:rsidRPr="00482418" w:rsidRDefault="0039215D" w:rsidP="0039215D">
      <w:pPr>
        <w:spacing w:line="360" w:lineRule="auto"/>
        <w:jc w:val="both"/>
        <w:rPr>
          <w:rFonts w:cs="Arial"/>
          <w:szCs w:val="21"/>
        </w:rPr>
      </w:pPr>
    </w:p>
    <w:p w14:paraId="6F06DCB8" w14:textId="77777777" w:rsidR="0039215D" w:rsidRPr="00482418" w:rsidRDefault="0039215D" w:rsidP="0039215D">
      <w:pPr>
        <w:spacing w:line="360" w:lineRule="auto"/>
        <w:jc w:val="both"/>
        <w:rPr>
          <w:rFonts w:cs="Arial"/>
          <w:szCs w:val="21"/>
        </w:rPr>
      </w:pPr>
      <w:r w:rsidRPr="00482418">
        <w:rPr>
          <w:rFonts w:cs="Arial"/>
          <w:szCs w:val="21"/>
        </w:rPr>
        <w:t>(congiuntamente, le "</w:t>
      </w:r>
      <w:r w:rsidRPr="00482418">
        <w:rPr>
          <w:rFonts w:eastAsia="Arial Unicode MS" w:cs="Arial"/>
          <w:b/>
          <w:szCs w:val="21"/>
        </w:rPr>
        <w:t>Parti</w:t>
      </w:r>
      <w:r w:rsidRPr="00482418">
        <w:rPr>
          <w:rFonts w:cs="Arial"/>
          <w:szCs w:val="21"/>
        </w:rPr>
        <w:t>").</w:t>
      </w:r>
    </w:p>
    <w:p w14:paraId="754E80D7" w14:textId="77777777" w:rsidR="0039215D" w:rsidRPr="00482418" w:rsidRDefault="0039215D" w:rsidP="0039215D">
      <w:pPr>
        <w:spacing w:line="360" w:lineRule="auto"/>
        <w:jc w:val="both"/>
        <w:rPr>
          <w:rFonts w:cs="Arial"/>
          <w:szCs w:val="21"/>
        </w:rPr>
      </w:pPr>
    </w:p>
    <w:p w14:paraId="5FB1BE00" w14:textId="77777777" w:rsidR="0039215D" w:rsidRPr="00482418" w:rsidRDefault="0039215D" w:rsidP="0039215D">
      <w:pPr>
        <w:pStyle w:val="Titolo1"/>
        <w:spacing w:line="360" w:lineRule="auto"/>
        <w:rPr>
          <w:rFonts w:cs="Arial"/>
          <w:b/>
          <w:sz w:val="21"/>
          <w:szCs w:val="21"/>
        </w:rPr>
      </w:pPr>
      <w:r w:rsidRPr="00482418">
        <w:rPr>
          <w:rFonts w:cs="Arial"/>
          <w:b/>
          <w:sz w:val="21"/>
          <w:szCs w:val="21"/>
        </w:rPr>
        <w:t>PREMESSO CHE</w:t>
      </w:r>
    </w:p>
    <w:p w14:paraId="40D2F69E" w14:textId="36778ADC" w:rsidR="0039215D" w:rsidRPr="00482418" w:rsidRDefault="0039215D" w:rsidP="0039215D">
      <w:pPr>
        <w:numPr>
          <w:ilvl w:val="0"/>
          <w:numId w:val="4"/>
        </w:numPr>
        <w:spacing w:line="360" w:lineRule="auto"/>
        <w:jc w:val="both"/>
        <w:rPr>
          <w:rFonts w:cs="Arial"/>
          <w:szCs w:val="21"/>
        </w:rPr>
      </w:pPr>
      <w:r w:rsidRPr="00482418">
        <w:rPr>
          <w:rFonts w:cs="Arial"/>
          <w:szCs w:val="21"/>
        </w:rPr>
        <w:t xml:space="preserve">L’Emittente è </w:t>
      </w:r>
      <w:r w:rsidRPr="00BF6D24">
        <w:rPr>
          <w:rFonts w:cs="Arial"/>
          <w:bCs/>
          <w:szCs w:val="21"/>
        </w:rPr>
        <w:t>[</w:t>
      </w:r>
      <w:r w:rsidR="00EA36BA" w:rsidRPr="00BF6D24">
        <w:rPr>
          <w:rFonts w:cs="Arial"/>
          <w:bCs/>
          <w:szCs w:val="21"/>
        </w:rPr>
        <w:t>una</w:t>
      </w:r>
      <w:r w:rsidR="00EA36BA">
        <w:rPr>
          <w:rFonts w:cs="Arial"/>
          <w:b/>
          <w:szCs w:val="21"/>
        </w:rPr>
        <w:t xml:space="preserve"> SGR</w:t>
      </w:r>
      <w:r w:rsidR="00EA36BA" w:rsidRPr="00EA36BA">
        <w:rPr>
          <w:rFonts w:cs="Arial"/>
          <w:szCs w:val="21"/>
        </w:rPr>
        <w:t xml:space="preserve"> </w:t>
      </w:r>
      <w:r w:rsidR="00EA36BA">
        <w:rPr>
          <w:rFonts w:cs="Arial"/>
          <w:szCs w:val="21"/>
        </w:rPr>
        <w:t>(</w:t>
      </w:r>
      <w:r w:rsidR="00EA36BA" w:rsidRPr="00482418">
        <w:rPr>
          <w:rFonts w:cs="Arial"/>
          <w:szCs w:val="21"/>
        </w:rPr>
        <w:t>Società di Gestione del Risparmio</w:t>
      </w:r>
      <w:r w:rsidR="001B75BC">
        <w:rPr>
          <w:rFonts w:cs="Arial"/>
          <w:szCs w:val="21"/>
        </w:rPr>
        <w:t xml:space="preserve"> autorizzata alla gestione di “Fondi di investimento alternativi” (“</w:t>
      </w:r>
      <w:r w:rsidR="001B75BC" w:rsidRPr="00E430B2">
        <w:rPr>
          <w:rFonts w:cs="Arial"/>
          <w:b/>
          <w:bCs/>
          <w:szCs w:val="21"/>
        </w:rPr>
        <w:t>FIA</w:t>
      </w:r>
      <w:r w:rsidR="001B75BC">
        <w:rPr>
          <w:rFonts w:cs="Arial"/>
          <w:szCs w:val="21"/>
        </w:rPr>
        <w:t>”</w:t>
      </w:r>
      <w:r w:rsidR="00EA36BA">
        <w:rPr>
          <w:rFonts w:cs="Arial"/>
          <w:szCs w:val="21"/>
        </w:rPr>
        <w:t>)</w:t>
      </w:r>
      <w:r w:rsidR="00EA36BA">
        <w:rPr>
          <w:rFonts w:cs="Arial"/>
          <w:b/>
          <w:szCs w:val="21"/>
        </w:rPr>
        <w:t xml:space="preserve"> / </w:t>
      </w:r>
      <w:r w:rsidR="00BF6D24" w:rsidRPr="00BF6D24">
        <w:rPr>
          <w:rFonts w:cs="Arial"/>
          <w:bCs/>
          <w:szCs w:val="21"/>
        </w:rPr>
        <w:t>un</w:t>
      </w:r>
      <w:r w:rsidR="00BF6D24">
        <w:rPr>
          <w:rFonts w:cs="Arial"/>
          <w:b/>
          <w:szCs w:val="21"/>
        </w:rPr>
        <w:t xml:space="preserve"> </w:t>
      </w:r>
      <w:r w:rsidR="00072549">
        <w:rPr>
          <w:rFonts w:cs="Arial"/>
          <w:b/>
          <w:szCs w:val="21"/>
        </w:rPr>
        <w:t xml:space="preserve">GEFIA </w:t>
      </w:r>
      <w:r w:rsidR="001B75BC">
        <w:rPr>
          <w:rFonts w:cs="Arial"/>
          <w:b/>
          <w:szCs w:val="21"/>
        </w:rPr>
        <w:t xml:space="preserve">UE / </w:t>
      </w:r>
      <w:r w:rsidR="00BF6D24">
        <w:rPr>
          <w:rFonts w:cs="Arial"/>
          <w:b/>
          <w:szCs w:val="21"/>
        </w:rPr>
        <w:t xml:space="preserve">un GEFIA </w:t>
      </w:r>
      <w:r w:rsidR="001B75BC">
        <w:rPr>
          <w:rFonts w:cs="Arial"/>
          <w:b/>
          <w:szCs w:val="21"/>
        </w:rPr>
        <w:t>Non UE</w:t>
      </w:r>
      <w:r w:rsidR="00F757E2">
        <w:rPr>
          <w:rFonts w:cs="Arial"/>
          <w:b/>
          <w:szCs w:val="21"/>
        </w:rPr>
        <w:t xml:space="preserve"> </w:t>
      </w:r>
      <w:r w:rsidRPr="00482418">
        <w:rPr>
          <w:rFonts w:cs="Arial"/>
          <w:szCs w:val="21"/>
        </w:rPr>
        <w:t>(</w:t>
      </w:r>
      <w:r w:rsidR="00F757E2">
        <w:rPr>
          <w:rFonts w:cs="Arial"/>
          <w:szCs w:val="21"/>
        </w:rPr>
        <w:t xml:space="preserve">un </w:t>
      </w:r>
      <w:r w:rsidR="00072549">
        <w:rPr>
          <w:rFonts w:cs="Arial"/>
          <w:szCs w:val="21"/>
        </w:rPr>
        <w:t>Gestore di un “Fondo di investimento alternativo” (“</w:t>
      </w:r>
      <w:r w:rsidR="00072549" w:rsidRPr="00E430B2">
        <w:rPr>
          <w:rFonts w:cs="Arial"/>
          <w:b/>
          <w:bCs/>
          <w:szCs w:val="21"/>
        </w:rPr>
        <w:t>FIA</w:t>
      </w:r>
      <w:r w:rsidR="00072549">
        <w:rPr>
          <w:rFonts w:cs="Arial"/>
          <w:szCs w:val="21"/>
        </w:rPr>
        <w:t>”)</w:t>
      </w:r>
      <w:r w:rsidR="00F757E2">
        <w:rPr>
          <w:rFonts w:cs="Arial"/>
          <w:szCs w:val="21"/>
        </w:rPr>
        <w:t xml:space="preserve"> con sede legale in uno stato [appartenente all’ UE]</w:t>
      </w:r>
      <w:r w:rsidR="00BF6D24">
        <w:rPr>
          <w:rFonts w:cs="Arial"/>
          <w:szCs w:val="21"/>
        </w:rPr>
        <w:t xml:space="preserve"> </w:t>
      </w:r>
      <w:r w:rsidR="00F757E2">
        <w:rPr>
          <w:rFonts w:cs="Arial"/>
          <w:szCs w:val="21"/>
        </w:rPr>
        <w:t>/ [non appartenente all’UE]</w:t>
      </w:r>
      <w:r w:rsidR="00EA36BA">
        <w:rPr>
          <w:rFonts w:cs="Arial"/>
          <w:szCs w:val="21"/>
        </w:rPr>
        <w:t xml:space="preserve"> / un Gestore </w:t>
      </w:r>
      <w:r w:rsidR="00072549">
        <w:rPr>
          <w:rFonts w:cs="Arial"/>
          <w:szCs w:val="21"/>
        </w:rPr>
        <w:t xml:space="preserve">di un </w:t>
      </w:r>
      <w:r w:rsidR="00072549" w:rsidRPr="00072549">
        <w:rPr>
          <w:rFonts w:cs="Arial"/>
          <w:szCs w:val="21"/>
        </w:rPr>
        <w:t xml:space="preserve">“Fondo di investimento europeo a lungo termine” </w:t>
      </w:r>
      <w:r w:rsidR="00072549">
        <w:rPr>
          <w:rFonts w:cs="Arial"/>
          <w:szCs w:val="21"/>
        </w:rPr>
        <w:t>(</w:t>
      </w:r>
      <w:r w:rsidR="00072549" w:rsidRPr="00072549">
        <w:rPr>
          <w:rFonts w:cs="Arial"/>
          <w:szCs w:val="21"/>
        </w:rPr>
        <w:t>“</w:t>
      </w:r>
      <w:r w:rsidR="00072549" w:rsidRPr="00E430B2">
        <w:rPr>
          <w:rFonts w:cs="Arial"/>
          <w:b/>
          <w:bCs/>
          <w:szCs w:val="21"/>
        </w:rPr>
        <w:t>ELTIF</w:t>
      </w:r>
      <w:r w:rsidR="00072549">
        <w:rPr>
          <w:rFonts w:cs="Arial"/>
          <w:szCs w:val="21"/>
        </w:rPr>
        <w:t>”)</w:t>
      </w:r>
      <w:r w:rsidRPr="00482418">
        <w:rPr>
          <w:rFonts w:cs="Arial"/>
          <w:szCs w:val="21"/>
        </w:rPr>
        <w:t xml:space="preserve">) che gestisce il </w:t>
      </w:r>
      <w:r w:rsidR="00970BD4">
        <w:rPr>
          <w:rFonts w:cs="Arial"/>
          <w:szCs w:val="21"/>
        </w:rPr>
        <w:t xml:space="preserve">FIA / ELTIF </w:t>
      </w:r>
      <w:r w:rsidR="00970BD4" w:rsidRPr="00482418">
        <w:rPr>
          <w:rFonts w:cs="Arial"/>
          <w:szCs w:val="21"/>
        </w:rPr>
        <w:t xml:space="preserve"> </w:t>
      </w:r>
      <w:r w:rsidR="00BF6D24">
        <w:rPr>
          <w:rFonts w:cs="Arial"/>
          <w:szCs w:val="21"/>
        </w:rPr>
        <w:t>denominato [</w:t>
      </w:r>
      <w:r w:rsidR="00C1535C">
        <w:rPr>
          <w:rFonts w:cs="Arial"/>
          <w:szCs w:val="21"/>
        </w:rPr>
        <w:t>inserire denominazione</w:t>
      </w:r>
      <w:r w:rsidRPr="00482418">
        <w:rPr>
          <w:rFonts w:cs="Arial"/>
          <w:szCs w:val="21"/>
        </w:rPr>
        <w:t>] (di seguito il "</w:t>
      </w:r>
      <w:r w:rsidRPr="00482418">
        <w:rPr>
          <w:rFonts w:cs="Arial"/>
          <w:b/>
          <w:szCs w:val="21"/>
        </w:rPr>
        <w:t>Fondo</w:t>
      </w:r>
      <w:r w:rsidRPr="00482418">
        <w:rPr>
          <w:rFonts w:cs="Arial"/>
          <w:szCs w:val="21"/>
        </w:rPr>
        <w:t>")</w:t>
      </w:r>
      <w:r w:rsidRPr="00BF6D24">
        <w:rPr>
          <w:rFonts w:cs="Arial"/>
          <w:bCs/>
          <w:szCs w:val="21"/>
        </w:rPr>
        <w:t>]</w:t>
      </w:r>
      <w:r w:rsidRPr="00482418">
        <w:rPr>
          <w:rFonts w:cs="Arial"/>
          <w:szCs w:val="21"/>
        </w:rPr>
        <w:t xml:space="preserve"> </w:t>
      </w:r>
      <w:r w:rsidRPr="00482418">
        <w:rPr>
          <w:rFonts w:cs="Arial"/>
          <w:b/>
          <w:szCs w:val="21"/>
        </w:rPr>
        <w:t>(scegliere l'opzione che interessa)</w:t>
      </w:r>
      <w:r w:rsidRPr="00482418">
        <w:rPr>
          <w:rFonts w:cs="Arial"/>
          <w:szCs w:val="21"/>
        </w:rPr>
        <w:t xml:space="preserve">; </w:t>
      </w:r>
    </w:p>
    <w:p w14:paraId="784BE576" w14:textId="7786ADA4" w:rsidR="0039215D" w:rsidRPr="00482418" w:rsidRDefault="0039215D" w:rsidP="0039215D">
      <w:pPr>
        <w:numPr>
          <w:ilvl w:val="0"/>
          <w:numId w:val="4"/>
        </w:numPr>
        <w:spacing w:line="360" w:lineRule="auto"/>
        <w:jc w:val="both"/>
        <w:rPr>
          <w:rFonts w:cs="Arial"/>
          <w:szCs w:val="21"/>
        </w:rPr>
      </w:pPr>
      <w:r w:rsidRPr="00482418">
        <w:rPr>
          <w:rFonts w:cs="Arial"/>
          <w:b/>
          <w:szCs w:val="21"/>
        </w:rPr>
        <w:t>[</w:t>
      </w:r>
      <w:r w:rsidR="00F757E2">
        <w:rPr>
          <w:rFonts w:cs="Arial"/>
          <w:szCs w:val="21"/>
        </w:rPr>
        <w:t>i</w:t>
      </w:r>
      <w:r w:rsidRPr="00482418">
        <w:rPr>
          <w:rFonts w:cs="Arial"/>
          <w:szCs w:val="21"/>
        </w:rPr>
        <w:t xml:space="preserve">l Fondo è </w:t>
      </w:r>
      <w:r w:rsidR="004C6CEC">
        <w:rPr>
          <w:rFonts w:cs="Arial"/>
          <w:szCs w:val="21"/>
        </w:rPr>
        <w:t>un</w:t>
      </w:r>
      <w:r w:rsidR="00BF6D24">
        <w:rPr>
          <w:rFonts w:cs="Arial"/>
          <w:szCs w:val="21"/>
        </w:rPr>
        <w:t>/una/un</w:t>
      </w:r>
      <w:r w:rsidR="004C6CEC">
        <w:rPr>
          <w:rFonts w:cs="Arial"/>
          <w:szCs w:val="21"/>
        </w:rPr>
        <w:t xml:space="preserve"> </w:t>
      </w:r>
      <w:r w:rsidR="004C6CEC" w:rsidRPr="00482418">
        <w:rPr>
          <w:rFonts w:cs="Arial"/>
          <w:b/>
          <w:szCs w:val="21"/>
        </w:rPr>
        <w:t>[</w:t>
      </w:r>
      <w:r w:rsidR="001B75BC">
        <w:rPr>
          <w:rFonts w:cs="Arial"/>
          <w:szCs w:val="21"/>
        </w:rPr>
        <w:t>FIA/SICAF/ELTIF</w:t>
      </w:r>
      <w:r w:rsidR="004C6CEC" w:rsidRPr="00482418">
        <w:rPr>
          <w:rFonts w:cs="Arial"/>
          <w:b/>
          <w:szCs w:val="21"/>
        </w:rPr>
        <w:t>]</w:t>
      </w:r>
      <w:r w:rsidRPr="00482418">
        <w:rPr>
          <w:rFonts w:cs="Arial"/>
          <w:szCs w:val="21"/>
        </w:rPr>
        <w:t xml:space="preserve">, </w:t>
      </w:r>
      <w:r w:rsidR="004C6CEC">
        <w:rPr>
          <w:rFonts w:cs="Arial"/>
          <w:szCs w:val="21"/>
        </w:rPr>
        <w:t>[costituito in forma chiusa]</w:t>
      </w:r>
      <w:r w:rsidR="00452615">
        <w:rPr>
          <w:rFonts w:cs="Arial"/>
          <w:szCs w:val="21"/>
        </w:rPr>
        <w:t>,</w:t>
      </w:r>
      <w:r w:rsidR="004C6CEC">
        <w:rPr>
          <w:rFonts w:cs="Arial"/>
          <w:szCs w:val="21"/>
        </w:rPr>
        <w:t xml:space="preserve"> l</w:t>
      </w:r>
      <w:r w:rsidR="00D740D9">
        <w:rPr>
          <w:rFonts w:cs="Arial"/>
          <w:szCs w:val="21"/>
        </w:rPr>
        <w:t>e</w:t>
      </w:r>
      <w:r w:rsidR="004C6CEC">
        <w:rPr>
          <w:rFonts w:cs="Arial"/>
          <w:szCs w:val="21"/>
        </w:rPr>
        <w:t xml:space="preserve"> cui [quote]/[azioni] </w:t>
      </w:r>
      <w:r w:rsidR="00D740D9">
        <w:rPr>
          <w:rFonts w:cs="Arial"/>
          <w:szCs w:val="21"/>
        </w:rPr>
        <w:t xml:space="preserve">sono </w:t>
      </w:r>
      <w:r w:rsidR="004C6CEC">
        <w:rPr>
          <w:rFonts w:cs="Arial"/>
          <w:szCs w:val="21"/>
        </w:rPr>
        <w:t>destinat</w:t>
      </w:r>
      <w:r w:rsidR="00D740D9">
        <w:rPr>
          <w:rFonts w:cs="Arial"/>
          <w:szCs w:val="21"/>
        </w:rPr>
        <w:t>e</w:t>
      </w:r>
      <w:r w:rsidR="004C6CEC">
        <w:rPr>
          <w:rFonts w:cs="Arial"/>
          <w:szCs w:val="21"/>
        </w:rPr>
        <w:t xml:space="preserve"> ad investitori retail</w:t>
      </w:r>
      <w:r w:rsidRPr="00482418">
        <w:rPr>
          <w:rFonts w:cs="Arial"/>
          <w:szCs w:val="21"/>
        </w:rPr>
        <w:t>;</w:t>
      </w:r>
    </w:p>
    <w:p w14:paraId="12AEC672" w14:textId="2594812E" w:rsidR="0039215D" w:rsidRPr="00482418" w:rsidRDefault="00F757E2" w:rsidP="0039215D">
      <w:pPr>
        <w:numPr>
          <w:ilvl w:val="0"/>
          <w:numId w:val="4"/>
        </w:numPr>
        <w:spacing w:line="360" w:lineRule="auto"/>
        <w:jc w:val="both"/>
        <w:rPr>
          <w:rFonts w:cs="Arial"/>
          <w:szCs w:val="21"/>
        </w:rPr>
      </w:pPr>
      <w:r>
        <w:rPr>
          <w:rFonts w:cs="Arial"/>
          <w:szCs w:val="21"/>
        </w:rPr>
        <w:lastRenderedPageBreak/>
        <w:t>l</w:t>
      </w:r>
      <w:r w:rsidR="0039215D" w:rsidRPr="00482418">
        <w:rPr>
          <w:rFonts w:cs="Arial"/>
          <w:szCs w:val="21"/>
        </w:rPr>
        <w:t xml:space="preserve">’Emittente </w:t>
      </w:r>
      <w:r w:rsidR="0039215D" w:rsidRPr="00BF6D24">
        <w:rPr>
          <w:rFonts w:cs="Arial"/>
          <w:bCs/>
          <w:szCs w:val="21"/>
        </w:rPr>
        <w:t>[</w:t>
      </w:r>
      <w:r w:rsidR="0039215D" w:rsidRPr="00482418">
        <w:rPr>
          <w:rFonts w:cs="Arial"/>
          <w:szCs w:val="21"/>
        </w:rPr>
        <w:t>intende presentare a Borsa Italiana S.p.A. (di seguito "</w:t>
      </w:r>
      <w:r w:rsidR="0039215D" w:rsidRPr="00482418">
        <w:rPr>
          <w:rFonts w:cs="Arial"/>
          <w:b/>
          <w:szCs w:val="21"/>
        </w:rPr>
        <w:t>Borsa Italiana</w:t>
      </w:r>
      <w:r w:rsidR="0039215D" w:rsidRPr="00482418">
        <w:rPr>
          <w:rFonts w:cs="Arial"/>
          <w:szCs w:val="21"/>
        </w:rPr>
        <w:t>") domanda di ammissione alla quotazione delle Azioni/Quote del</w:t>
      </w:r>
      <w:r w:rsidR="00F73014">
        <w:rPr>
          <w:rFonts w:cs="Arial"/>
          <w:szCs w:val="21"/>
        </w:rPr>
        <w:t xml:space="preserve"> Fondo</w:t>
      </w:r>
      <w:r w:rsidR="0039215D" w:rsidRPr="00BF6D24">
        <w:rPr>
          <w:rFonts w:cs="Arial"/>
          <w:bCs/>
          <w:szCs w:val="21"/>
        </w:rPr>
        <w:t>]</w:t>
      </w:r>
      <w:r w:rsidR="0039215D" w:rsidRPr="00482418">
        <w:rPr>
          <w:rFonts w:cs="Arial"/>
          <w:b/>
          <w:szCs w:val="21"/>
        </w:rPr>
        <w:t xml:space="preserve"> </w:t>
      </w:r>
      <w:r w:rsidR="00D740D9">
        <w:rPr>
          <w:rFonts w:cs="Arial"/>
          <w:b/>
          <w:szCs w:val="21"/>
        </w:rPr>
        <w:t xml:space="preserve">sul mercato Euronext MIV Milan </w:t>
      </w:r>
      <w:r w:rsidR="0039215D" w:rsidRPr="00482418">
        <w:rPr>
          <w:rFonts w:cs="Arial"/>
          <w:b/>
          <w:szCs w:val="21"/>
        </w:rPr>
        <w:t xml:space="preserve">/ </w:t>
      </w:r>
      <w:r w:rsidR="0039215D" w:rsidRPr="00BF6D24">
        <w:rPr>
          <w:rFonts w:cs="Arial"/>
          <w:bCs/>
          <w:szCs w:val="21"/>
        </w:rPr>
        <w:t>[</w:t>
      </w:r>
      <w:r w:rsidR="0039215D" w:rsidRPr="00482418">
        <w:rPr>
          <w:rFonts w:cs="Arial"/>
          <w:szCs w:val="21"/>
        </w:rPr>
        <w:t>ha ottenuto da Borsa Italiana S.p.A. (di seguito "</w:t>
      </w:r>
      <w:r w:rsidR="0039215D" w:rsidRPr="00482418">
        <w:rPr>
          <w:rFonts w:cs="Arial"/>
          <w:b/>
          <w:szCs w:val="21"/>
        </w:rPr>
        <w:t>Borsa Italiana</w:t>
      </w:r>
      <w:r w:rsidR="0039215D" w:rsidRPr="00482418">
        <w:rPr>
          <w:rFonts w:cs="Arial"/>
          <w:szCs w:val="21"/>
        </w:rPr>
        <w:t>") l’ammissione alla quotazione delle Azioni/Quote del</w:t>
      </w:r>
      <w:r w:rsidR="00F73014">
        <w:rPr>
          <w:rFonts w:cs="Arial"/>
          <w:szCs w:val="21"/>
        </w:rPr>
        <w:t xml:space="preserve"> Fondo</w:t>
      </w:r>
      <w:r w:rsidR="0039215D" w:rsidRPr="00BF6D24">
        <w:rPr>
          <w:rFonts w:cs="Arial"/>
          <w:bCs/>
          <w:szCs w:val="21"/>
        </w:rPr>
        <w:t>]</w:t>
      </w:r>
      <w:r w:rsidR="0039215D" w:rsidRPr="00482418">
        <w:rPr>
          <w:rFonts w:cs="Arial"/>
          <w:szCs w:val="21"/>
        </w:rPr>
        <w:t xml:space="preserve"> </w:t>
      </w:r>
      <w:r w:rsidR="00D740D9">
        <w:rPr>
          <w:rFonts w:cs="Arial"/>
          <w:szCs w:val="21"/>
        </w:rPr>
        <w:t xml:space="preserve">sul mercato </w:t>
      </w:r>
      <w:r w:rsidR="00D740D9" w:rsidRPr="00E430B2">
        <w:rPr>
          <w:rFonts w:cs="Arial"/>
          <w:b/>
          <w:bCs/>
          <w:szCs w:val="21"/>
        </w:rPr>
        <w:t>Euronext MIV Milan</w:t>
      </w:r>
      <w:r w:rsidR="00D740D9">
        <w:rPr>
          <w:rFonts w:cs="Arial"/>
          <w:szCs w:val="21"/>
        </w:rPr>
        <w:t xml:space="preserve"> </w:t>
      </w:r>
      <w:r w:rsidR="0039215D" w:rsidRPr="00482418">
        <w:rPr>
          <w:rFonts w:cs="Arial"/>
          <w:b/>
          <w:szCs w:val="21"/>
        </w:rPr>
        <w:t>(scegliere l'opzione che interessa)</w:t>
      </w:r>
      <w:r w:rsidR="0039215D" w:rsidRPr="00482418">
        <w:rPr>
          <w:rFonts w:cs="Arial"/>
          <w:szCs w:val="21"/>
        </w:rPr>
        <w:t>;</w:t>
      </w:r>
    </w:p>
    <w:p w14:paraId="55FFD084" w14:textId="5AF3D723" w:rsidR="0039215D" w:rsidRPr="00BD1776" w:rsidRDefault="00F757E2" w:rsidP="0039215D">
      <w:pPr>
        <w:numPr>
          <w:ilvl w:val="0"/>
          <w:numId w:val="4"/>
        </w:numPr>
        <w:spacing w:line="360" w:lineRule="auto"/>
        <w:jc w:val="both"/>
        <w:rPr>
          <w:rFonts w:cs="Arial"/>
          <w:szCs w:val="21"/>
        </w:rPr>
      </w:pPr>
      <w:r>
        <w:rPr>
          <w:rFonts w:cs="Arial"/>
          <w:szCs w:val="21"/>
        </w:rPr>
        <w:t>a</w:t>
      </w:r>
      <w:r w:rsidR="0039215D" w:rsidRPr="00BD1776">
        <w:rPr>
          <w:rFonts w:cs="Arial"/>
          <w:szCs w:val="21"/>
        </w:rPr>
        <w:t xml:space="preserve">i sensi degli articoli </w:t>
      </w:r>
      <w:r w:rsidR="007F3933" w:rsidRPr="00BD1776">
        <w:rPr>
          <w:rFonts w:cs="Arial"/>
          <w:szCs w:val="21"/>
        </w:rPr>
        <w:t>4.4.1</w:t>
      </w:r>
      <w:r w:rsidR="0039215D" w:rsidRPr="00BD1776">
        <w:rPr>
          <w:rFonts w:cs="Arial"/>
          <w:szCs w:val="21"/>
        </w:rPr>
        <w:t xml:space="preserve"> del Regolamento e IA.</w:t>
      </w:r>
      <w:r w:rsidR="00F73014">
        <w:rPr>
          <w:rFonts w:cs="Arial"/>
          <w:szCs w:val="21"/>
        </w:rPr>
        <w:t>5</w:t>
      </w:r>
      <w:r w:rsidR="0039215D" w:rsidRPr="00BD1776">
        <w:rPr>
          <w:rFonts w:cs="Arial"/>
          <w:szCs w:val="21"/>
        </w:rPr>
        <w:t xml:space="preserve">.4.1 delle Istruzioni al Regolamento, come di seguito definiti, l’Emittente deve procedere alla nomina di un </w:t>
      </w:r>
      <w:r>
        <w:rPr>
          <w:rFonts w:cs="Arial"/>
          <w:szCs w:val="21"/>
        </w:rPr>
        <w:t>O</w:t>
      </w:r>
      <w:r w:rsidR="0039215D" w:rsidRPr="00BD1776">
        <w:rPr>
          <w:rFonts w:cs="Arial"/>
          <w:szCs w:val="21"/>
        </w:rPr>
        <w:t xml:space="preserve">peratore </w:t>
      </w:r>
      <w:r>
        <w:rPr>
          <w:rFonts w:cs="Arial"/>
          <w:szCs w:val="21"/>
        </w:rPr>
        <w:t>S</w:t>
      </w:r>
      <w:r w:rsidR="0039215D" w:rsidRPr="00BD1776">
        <w:rPr>
          <w:rFonts w:cs="Arial"/>
          <w:szCs w:val="21"/>
        </w:rPr>
        <w:t>pecialista</w:t>
      </w:r>
      <w:r w:rsidR="0039215D" w:rsidRPr="00E430B2">
        <w:rPr>
          <w:rFonts w:cs="Arial"/>
          <w:bCs/>
          <w:szCs w:val="21"/>
        </w:rPr>
        <w:t>;</w:t>
      </w:r>
    </w:p>
    <w:p w14:paraId="51EF2E45" w14:textId="25D601F5" w:rsidR="0039215D" w:rsidRPr="00482418" w:rsidRDefault="00F757E2" w:rsidP="0039215D">
      <w:pPr>
        <w:numPr>
          <w:ilvl w:val="0"/>
          <w:numId w:val="4"/>
        </w:numPr>
        <w:spacing w:line="360" w:lineRule="auto"/>
        <w:ind w:left="357" w:hanging="357"/>
        <w:jc w:val="both"/>
        <w:rPr>
          <w:rFonts w:cs="Arial"/>
          <w:szCs w:val="21"/>
        </w:rPr>
      </w:pPr>
      <w:r>
        <w:rPr>
          <w:rFonts w:cs="Arial"/>
          <w:szCs w:val="21"/>
        </w:rPr>
        <w:t>l</w:t>
      </w:r>
      <w:r w:rsidR="0039215D" w:rsidRPr="00482418">
        <w:rPr>
          <w:rFonts w:cs="Arial"/>
          <w:szCs w:val="21"/>
        </w:rPr>
        <w:t>'Operatore Specialista è un intermediario autorizzato alla prestazione del servizio di negoziazione in conto proprio di cui all’</w:t>
      </w:r>
      <w:r w:rsidR="007F3933">
        <w:rPr>
          <w:rFonts w:cs="Arial"/>
          <w:szCs w:val="21"/>
        </w:rPr>
        <w:t>Allegato</w:t>
      </w:r>
      <w:r w:rsidR="0039215D" w:rsidRPr="00482418">
        <w:rPr>
          <w:rFonts w:cs="Arial"/>
          <w:szCs w:val="21"/>
        </w:rPr>
        <w:t xml:space="preserve"> 1, </w:t>
      </w:r>
      <w:r w:rsidR="007F3933">
        <w:rPr>
          <w:rFonts w:cs="Arial"/>
          <w:szCs w:val="21"/>
        </w:rPr>
        <w:t>Sezione A, n. 3</w:t>
      </w:r>
      <w:r w:rsidR="0039215D" w:rsidRPr="00482418">
        <w:rPr>
          <w:rFonts w:cs="Arial"/>
          <w:szCs w:val="21"/>
        </w:rPr>
        <w:t>,</w:t>
      </w:r>
      <w:r w:rsidR="00BD1776">
        <w:rPr>
          <w:rFonts w:cs="Arial"/>
          <w:szCs w:val="21"/>
        </w:rPr>
        <w:t xml:space="preserve"> </w:t>
      </w:r>
      <w:r w:rsidR="0039215D" w:rsidRPr="00482418">
        <w:rPr>
          <w:rFonts w:cs="Arial"/>
          <w:szCs w:val="21"/>
        </w:rPr>
        <w:t>del Decreto Legislativo del 24 febbraio 1998 n. 58, ed è un operatore ammesso alle negoziazioni sul Mercato</w:t>
      </w:r>
      <w:r w:rsidR="00F73014">
        <w:rPr>
          <w:rFonts w:cs="Arial"/>
          <w:szCs w:val="21"/>
        </w:rPr>
        <w:t xml:space="preserve"> Euronext MIV Milan</w:t>
      </w:r>
      <w:r w:rsidR="00C1535C">
        <w:rPr>
          <w:rFonts w:cs="Arial"/>
          <w:szCs w:val="21"/>
        </w:rPr>
        <w:t xml:space="preserve"> con tale qualifica</w:t>
      </w:r>
      <w:r w:rsidR="0039215D" w:rsidRPr="00482418">
        <w:rPr>
          <w:rFonts w:cs="Arial"/>
          <w:b/>
          <w:szCs w:val="21"/>
        </w:rPr>
        <w:t>;</w:t>
      </w:r>
    </w:p>
    <w:p w14:paraId="5FCEF07F" w14:textId="50D3DFEA" w:rsidR="0039215D" w:rsidRPr="00482418" w:rsidRDefault="00F757E2" w:rsidP="0039215D">
      <w:pPr>
        <w:numPr>
          <w:ilvl w:val="0"/>
          <w:numId w:val="4"/>
        </w:numPr>
        <w:spacing w:line="360" w:lineRule="auto"/>
        <w:jc w:val="both"/>
        <w:rPr>
          <w:rFonts w:cs="Arial"/>
          <w:szCs w:val="21"/>
        </w:rPr>
      </w:pPr>
      <w:r>
        <w:rPr>
          <w:rFonts w:cs="Arial"/>
          <w:szCs w:val="21"/>
        </w:rPr>
        <w:t>c</w:t>
      </w:r>
      <w:r w:rsidR="0039215D" w:rsidRPr="00482418">
        <w:rPr>
          <w:rFonts w:cs="Arial"/>
          <w:szCs w:val="21"/>
        </w:rPr>
        <w:t>on il presente Contratto, le Parti intendono regolare le modalità e procedure di negoziazione di Azioni/Quote relative all’attività di sostegno della liquidità del</w:t>
      </w:r>
      <w:r w:rsidR="00F73014">
        <w:rPr>
          <w:rFonts w:cs="Arial"/>
          <w:szCs w:val="21"/>
        </w:rPr>
        <w:t xml:space="preserve"> Fondo</w:t>
      </w:r>
      <w:r w:rsidR="0039215D" w:rsidRPr="00482418">
        <w:rPr>
          <w:rFonts w:cs="Arial"/>
          <w:szCs w:val="21"/>
        </w:rPr>
        <w:t>;</w:t>
      </w:r>
    </w:p>
    <w:p w14:paraId="20ED1367" w14:textId="4C948BB4" w:rsidR="0039215D" w:rsidRPr="00482418" w:rsidRDefault="00F757E2" w:rsidP="0039215D">
      <w:pPr>
        <w:numPr>
          <w:ilvl w:val="0"/>
          <w:numId w:val="4"/>
        </w:numPr>
        <w:spacing w:line="360" w:lineRule="auto"/>
        <w:jc w:val="both"/>
        <w:rPr>
          <w:rFonts w:cs="Arial"/>
          <w:szCs w:val="21"/>
        </w:rPr>
      </w:pPr>
      <w:r>
        <w:rPr>
          <w:rFonts w:cs="Arial"/>
          <w:szCs w:val="21"/>
        </w:rPr>
        <w:t>p</w:t>
      </w:r>
      <w:r w:rsidR="0039215D" w:rsidRPr="00482418">
        <w:rPr>
          <w:rFonts w:cs="Arial"/>
          <w:szCs w:val="21"/>
        </w:rPr>
        <w:t>er tutto quanto non è di seguito esplicitamente previsto, si fa rinvio alla normativa vigente in materia.</w:t>
      </w:r>
    </w:p>
    <w:p w14:paraId="420E1309" w14:textId="77777777" w:rsidR="0039215D" w:rsidRPr="00482418" w:rsidRDefault="0039215D" w:rsidP="0039215D">
      <w:pPr>
        <w:pStyle w:val="Titolo1"/>
        <w:spacing w:line="360" w:lineRule="auto"/>
        <w:rPr>
          <w:rFonts w:cs="Arial"/>
          <w:sz w:val="21"/>
          <w:szCs w:val="21"/>
        </w:rPr>
      </w:pPr>
    </w:p>
    <w:p w14:paraId="30FD1816" w14:textId="77777777" w:rsidR="0039215D" w:rsidRPr="00482418" w:rsidRDefault="0039215D" w:rsidP="0039215D">
      <w:pPr>
        <w:pStyle w:val="Titolo1"/>
        <w:spacing w:line="360" w:lineRule="auto"/>
        <w:rPr>
          <w:rFonts w:cs="Arial"/>
          <w:b/>
          <w:sz w:val="21"/>
          <w:szCs w:val="21"/>
        </w:rPr>
      </w:pPr>
      <w:r w:rsidRPr="00482418">
        <w:rPr>
          <w:rFonts w:cs="Arial"/>
          <w:b/>
          <w:sz w:val="21"/>
          <w:szCs w:val="21"/>
        </w:rPr>
        <w:t>LE PARTI CONVENGONO E STIPULANO QUANTO SEGUE</w:t>
      </w:r>
    </w:p>
    <w:p w14:paraId="7891D955" w14:textId="77777777" w:rsidR="0039215D" w:rsidRPr="00482418" w:rsidRDefault="0039215D" w:rsidP="0039215D">
      <w:pPr>
        <w:spacing w:line="360" w:lineRule="auto"/>
        <w:rPr>
          <w:rFonts w:cs="Arial"/>
          <w:szCs w:val="21"/>
        </w:rPr>
      </w:pPr>
    </w:p>
    <w:p w14:paraId="0E4B8DD0" w14:textId="77777777" w:rsidR="0039215D" w:rsidRPr="00482418" w:rsidRDefault="0039215D" w:rsidP="0039215D">
      <w:pPr>
        <w:numPr>
          <w:ilvl w:val="0"/>
          <w:numId w:val="6"/>
        </w:numPr>
        <w:spacing w:line="360" w:lineRule="auto"/>
        <w:jc w:val="both"/>
        <w:rPr>
          <w:rFonts w:cs="Arial"/>
          <w:b/>
          <w:szCs w:val="21"/>
        </w:rPr>
      </w:pPr>
      <w:r w:rsidRPr="00482418">
        <w:rPr>
          <w:rFonts w:cs="Arial"/>
          <w:b/>
          <w:szCs w:val="21"/>
        </w:rPr>
        <w:t>DEFINIZIONI</w:t>
      </w:r>
    </w:p>
    <w:p w14:paraId="038C28D4" w14:textId="77777777" w:rsidR="0039215D" w:rsidRPr="00482418" w:rsidRDefault="0039215D" w:rsidP="0039215D">
      <w:pPr>
        <w:spacing w:line="360" w:lineRule="auto"/>
        <w:jc w:val="both"/>
        <w:rPr>
          <w:rFonts w:cs="Arial"/>
          <w:szCs w:val="21"/>
        </w:rPr>
      </w:pPr>
    </w:p>
    <w:p w14:paraId="3306EC56" w14:textId="77777777" w:rsidR="0039215D" w:rsidRPr="00482418" w:rsidRDefault="0039215D" w:rsidP="0039215D">
      <w:pPr>
        <w:numPr>
          <w:ilvl w:val="1"/>
          <w:numId w:val="6"/>
        </w:numPr>
        <w:spacing w:line="360" w:lineRule="auto"/>
        <w:jc w:val="both"/>
        <w:rPr>
          <w:rFonts w:cs="Arial"/>
          <w:szCs w:val="21"/>
        </w:rPr>
      </w:pPr>
      <w:r w:rsidRPr="00482418">
        <w:rPr>
          <w:rFonts w:cs="Arial"/>
          <w:szCs w:val="21"/>
        </w:rPr>
        <w:t>I termini che iniziano con la lettera maiuscola non definiti nel presente Contratto dovranno avere il significato indicato nel Prospetto, come di seguito definito.</w:t>
      </w:r>
    </w:p>
    <w:p w14:paraId="2BA5763C" w14:textId="77777777" w:rsidR="0039215D" w:rsidRPr="00482418" w:rsidRDefault="0039215D" w:rsidP="0039215D">
      <w:pPr>
        <w:numPr>
          <w:ilvl w:val="1"/>
          <w:numId w:val="6"/>
        </w:numPr>
        <w:spacing w:line="360" w:lineRule="auto"/>
        <w:jc w:val="both"/>
        <w:rPr>
          <w:rFonts w:cs="Arial"/>
          <w:szCs w:val="21"/>
        </w:rPr>
      </w:pPr>
      <w:r w:rsidRPr="00482418">
        <w:rPr>
          <w:rFonts w:cs="Arial"/>
          <w:szCs w:val="21"/>
        </w:rPr>
        <w:t>Nel presente Contratto:</w:t>
      </w:r>
    </w:p>
    <w:p w14:paraId="05B5B138" w14:textId="62B7CC40" w:rsidR="0039215D" w:rsidRPr="00482418" w:rsidRDefault="0039215D" w:rsidP="0039215D">
      <w:pPr>
        <w:numPr>
          <w:ilvl w:val="0"/>
          <w:numId w:val="7"/>
        </w:numPr>
        <w:spacing w:line="360" w:lineRule="auto"/>
        <w:jc w:val="both"/>
        <w:rPr>
          <w:rFonts w:cs="Arial"/>
          <w:szCs w:val="21"/>
        </w:rPr>
      </w:pPr>
      <w:r w:rsidRPr="00482418">
        <w:rPr>
          <w:rFonts w:cs="Arial"/>
          <w:szCs w:val="21"/>
        </w:rPr>
        <w:t>"</w:t>
      </w:r>
      <w:r w:rsidRPr="00482418">
        <w:rPr>
          <w:rFonts w:cs="Arial"/>
          <w:b/>
          <w:szCs w:val="21"/>
        </w:rPr>
        <w:t>Azioni/Quote</w:t>
      </w:r>
      <w:r w:rsidRPr="00482418">
        <w:rPr>
          <w:rFonts w:cs="Arial"/>
          <w:szCs w:val="21"/>
        </w:rPr>
        <w:t>" indica le azioni/quote o classi di azioni/quote emesse in ogni momento dal relativo</w:t>
      </w:r>
      <w:r w:rsidR="00D740D9">
        <w:rPr>
          <w:rFonts w:cs="Arial"/>
          <w:szCs w:val="21"/>
        </w:rPr>
        <w:t xml:space="preserve"> Fondo</w:t>
      </w:r>
      <w:r w:rsidRPr="00482418">
        <w:rPr>
          <w:rFonts w:cs="Arial"/>
          <w:szCs w:val="21"/>
        </w:rPr>
        <w:t>;</w:t>
      </w:r>
    </w:p>
    <w:p w14:paraId="4031656D" w14:textId="1AC8E546" w:rsidR="0039215D" w:rsidRPr="00482418" w:rsidRDefault="0039215D" w:rsidP="0039215D">
      <w:pPr>
        <w:numPr>
          <w:ilvl w:val="0"/>
          <w:numId w:val="7"/>
        </w:numPr>
        <w:spacing w:line="360" w:lineRule="auto"/>
        <w:jc w:val="both"/>
        <w:rPr>
          <w:rFonts w:cs="Arial"/>
          <w:i/>
          <w:szCs w:val="21"/>
        </w:rPr>
      </w:pPr>
      <w:r w:rsidRPr="00482418">
        <w:rPr>
          <w:rFonts w:cs="Arial"/>
          <w:szCs w:val="21"/>
        </w:rPr>
        <w:t>"</w:t>
      </w:r>
      <w:r w:rsidRPr="00482418">
        <w:rPr>
          <w:rFonts w:cs="Arial"/>
          <w:b/>
          <w:szCs w:val="21"/>
        </w:rPr>
        <w:t>Contratto</w:t>
      </w:r>
      <w:r w:rsidRPr="00482418">
        <w:rPr>
          <w:rFonts w:cs="Arial"/>
          <w:szCs w:val="21"/>
        </w:rPr>
        <w:t>" indica il presente documento, comprensivo di premesse ed allegati, posto in essere dalle Parti per la nomina dell’Operatore Specialista;</w:t>
      </w:r>
    </w:p>
    <w:p w14:paraId="6B49AD37" w14:textId="5F54946E" w:rsidR="0039215D" w:rsidRPr="00E430B2" w:rsidRDefault="0039215D" w:rsidP="0039215D">
      <w:pPr>
        <w:numPr>
          <w:ilvl w:val="0"/>
          <w:numId w:val="7"/>
        </w:numPr>
        <w:spacing w:line="360" w:lineRule="auto"/>
        <w:jc w:val="both"/>
        <w:rPr>
          <w:rFonts w:cs="Arial"/>
          <w:szCs w:val="21"/>
        </w:rPr>
      </w:pPr>
      <w:r w:rsidRPr="003D3918">
        <w:rPr>
          <w:rFonts w:cs="Arial"/>
          <w:szCs w:val="21"/>
        </w:rPr>
        <w:t>"</w:t>
      </w:r>
      <w:r w:rsidRPr="003D3918">
        <w:rPr>
          <w:rFonts w:cs="Arial"/>
          <w:b/>
          <w:szCs w:val="21"/>
        </w:rPr>
        <w:t>Eventi Sospensivi</w:t>
      </w:r>
      <w:r w:rsidRPr="00E465F4">
        <w:rPr>
          <w:rFonts w:cs="Arial"/>
          <w:szCs w:val="21"/>
        </w:rPr>
        <w:t>" indica le eccezionali circostanze di mercato descritte all’articolo 5.1 del presente Contratto;</w:t>
      </w:r>
    </w:p>
    <w:p w14:paraId="4ACF1CDF" w14:textId="2E7B4888" w:rsidR="00EC1020" w:rsidRPr="003D3918" w:rsidRDefault="00EC1020" w:rsidP="0039215D">
      <w:pPr>
        <w:numPr>
          <w:ilvl w:val="0"/>
          <w:numId w:val="7"/>
        </w:numPr>
        <w:spacing w:line="360" w:lineRule="auto"/>
        <w:jc w:val="both"/>
        <w:rPr>
          <w:rFonts w:cs="Arial"/>
          <w:szCs w:val="21"/>
        </w:rPr>
      </w:pPr>
      <w:r w:rsidRPr="00E430B2">
        <w:rPr>
          <w:rFonts w:cs="Arial"/>
          <w:szCs w:val="21"/>
        </w:rPr>
        <w:t>“</w:t>
      </w:r>
      <w:r w:rsidRPr="00E430B2">
        <w:rPr>
          <w:rFonts w:cs="Arial"/>
          <w:b/>
          <w:bCs/>
          <w:szCs w:val="21"/>
        </w:rPr>
        <w:t>Fondo”</w:t>
      </w:r>
      <w:r w:rsidR="00452615" w:rsidRPr="00E430B2">
        <w:rPr>
          <w:rFonts w:cs="Arial"/>
          <w:szCs w:val="21"/>
        </w:rPr>
        <w:t xml:space="preserve"> indica</w:t>
      </w:r>
      <w:r w:rsidRPr="00E430B2">
        <w:rPr>
          <w:rFonts w:cs="Arial"/>
          <w:szCs w:val="21"/>
        </w:rPr>
        <w:t xml:space="preserve"> il Fondo comune di investimento alternativo </w:t>
      </w:r>
      <w:r w:rsidR="00E465F4" w:rsidRPr="00E430B2">
        <w:rPr>
          <w:rFonts w:cs="Arial"/>
          <w:szCs w:val="21"/>
        </w:rPr>
        <w:t xml:space="preserve">costituito in forma chiusa </w:t>
      </w:r>
      <w:r w:rsidRPr="00E430B2">
        <w:rPr>
          <w:rFonts w:cs="Arial"/>
          <w:szCs w:val="21"/>
        </w:rPr>
        <w:t>non riservato</w:t>
      </w:r>
      <w:r w:rsidR="00E465F4">
        <w:rPr>
          <w:rFonts w:cs="Arial"/>
          <w:szCs w:val="21"/>
        </w:rPr>
        <w:t>/</w:t>
      </w:r>
      <w:r w:rsidR="00B65488">
        <w:rPr>
          <w:rFonts w:cs="Arial"/>
          <w:szCs w:val="21"/>
        </w:rPr>
        <w:t xml:space="preserve"> la </w:t>
      </w:r>
      <w:r w:rsidR="00E465F4">
        <w:rPr>
          <w:rFonts w:cs="Arial"/>
          <w:szCs w:val="21"/>
        </w:rPr>
        <w:t>SICAF</w:t>
      </w:r>
      <w:r w:rsidRPr="00E430B2">
        <w:rPr>
          <w:rFonts w:cs="Arial"/>
          <w:szCs w:val="21"/>
        </w:rPr>
        <w:t xml:space="preserve"> rientrant</w:t>
      </w:r>
      <w:r w:rsidR="00E465F4">
        <w:rPr>
          <w:rFonts w:cs="Arial"/>
          <w:szCs w:val="21"/>
        </w:rPr>
        <w:t>e</w:t>
      </w:r>
      <w:r w:rsidRPr="00E430B2">
        <w:rPr>
          <w:rFonts w:cs="Arial"/>
          <w:szCs w:val="21"/>
        </w:rPr>
        <w:t xml:space="preserve"> nell’ambito di applicazione della </w:t>
      </w:r>
      <w:r w:rsidR="00B23CEA" w:rsidRPr="00E430B2">
        <w:rPr>
          <w:rFonts w:cs="Arial"/>
          <w:szCs w:val="21"/>
        </w:rPr>
        <w:t>D</w:t>
      </w:r>
      <w:r w:rsidRPr="00E430B2">
        <w:rPr>
          <w:rFonts w:cs="Arial"/>
          <w:szCs w:val="21"/>
        </w:rPr>
        <w:t xml:space="preserve">irettiva 2011/61/UE </w:t>
      </w:r>
      <w:r w:rsidR="001E3963" w:rsidRPr="00E430B2">
        <w:rPr>
          <w:rFonts w:cs="Arial"/>
          <w:szCs w:val="21"/>
        </w:rPr>
        <w:t xml:space="preserve">(“FIA”) </w:t>
      </w:r>
      <w:r w:rsidRPr="00E430B2">
        <w:rPr>
          <w:rFonts w:cs="Arial"/>
          <w:szCs w:val="21"/>
        </w:rPr>
        <w:t>e il Fondo di investimento europeo a lungo termine</w:t>
      </w:r>
      <w:r w:rsidR="00B23CEA" w:rsidRPr="00E430B2">
        <w:rPr>
          <w:rFonts w:cs="Arial"/>
          <w:szCs w:val="21"/>
        </w:rPr>
        <w:t xml:space="preserve"> (“ELTIF”) rientrante nell’ambito di applicazione del Regolamento UE n. 2015/760 oggetto di richiesta di ammissione all</w:t>
      </w:r>
      <w:r w:rsidR="00452615" w:rsidRPr="00E430B2">
        <w:rPr>
          <w:rFonts w:cs="Arial"/>
          <w:szCs w:val="21"/>
        </w:rPr>
        <w:t>e</w:t>
      </w:r>
      <w:r w:rsidR="00B23CEA" w:rsidRPr="00E430B2">
        <w:rPr>
          <w:rFonts w:cs="Arial"/>
          <w:szCs w:val="21"/>
        </w:rPr>
        <w:t xml:space="preserve"> negoziazion</w:t>
      </w:r>
      <w:r w:rsidR="00452615" w:rsidRPr="00E430B2">
        <w:rPr>
          <w:rFonts w:cs="Arial"/>
          <w:szCs w:val="21"/>
        </w:rPr>
        <w:t>i</w:t>
      </w:r>
      <w:r w:rsidR="00B23CEA" w:rsidRPr="00E430B2">
        <w:rPr>
          <w:rFonts w:cs="Arial"/>
          <w:szCs w:val="21"/>
        </w:rPr>
        <w:t>/</w:t>
      </w:r>
      <w:r w:rsidR="00452615" w:rsidRPr="00E430B2">
        <w:rPr>
          <w:rFonts w:cs="Arial"/>
          <w:szCs w:val="21"/>
        </w:rPr>
        <w:t>ammesso</w:t>
      </w:r>
      <w:r w:rsidR="00B65488">
        <w:rPr>
          <w:rFonts w:cs="Arial"/>
          <w:szCs w:val="21"/>
        </w:rPr>
        <w:t>/a</w:t>
      </w:r>
      <w:r w:rsidR="00452615" w:rsidRPr="00E430B2">
        <w:rPr>
          <w:rFonts w:cs="Arial"/>
          <w:szCs w:val="21"/>
        </w:rPr>
        <w:t xml:space="preserve"> alle negoziazioni </w:t>
      </w:r>
      <w:r w:rsidR="00B23CEA" w:rsidRPr="00E430B2">
        <w:rPr>
          <w:rFonts w:cs="Arial"/>
          <w:szCs w:val="21"/>
        </w:rPr>
        <w:t>sul mercato Euronext MIV Milan, nel segmento dedicato agli investitori retail</w:t>
      </w:r>
      <w:r w:rsidR="00452615" w:rsidRPr="00E430B2">
        <w:rPr>
          <w:rFonts w:cs="Arial"/>
          <w:szCs w:val="21"/>
        </w:rPr>
        <w:t>;</w:t>
      </w:r>
      <w:r w:rsidRPr="00E430B2">
        <w:rPr>
          <w:rFonts w:cs="Arial"/>
          <w:szCs w:val="21"/>
        </w:rPr>
        <w:t xml:space="preserve">  </w:t>
      </w:r>
    </w:p>
    <w:p w14:paraId="2487305F" w14:textId="39804F11" w:rsidR="00495E67" w:rsidRPr="00E430B2" w:rsidRDefault="00495E67" w:rsidP="0039215D">
      <w:pPr>
        <w:numPr>
          <w:ilvl w:val="0"/>
          <w:numId w:val="7"/>
        </w:numPr>
        <w:spacing w:line="360" w:lineRule="auto"/>
        <w:jc w:val="both"/>
        <w:rPr>
          <w:rFonts w:cs="Arial"/>
          <w:szCs w:val="21"/>
        </w:rPr>
      </w:pPr>
      <w:r w:rsidRPr="00E430B2">
        <w:rPr>
          <w:rFonts w:cs="Arial"/>
          <w:szCs w:val="21"/>
        </w:rPr>
        <w:lastRenderedPageBreak/>
        <w:t>“</w:t>
      </w:r>
      <w:r w:rsidRPr="00E430B2">
        <w:rPr>
          <w:rFonts w:cs="Arial"/>
          <w:b/>
          <w:bCs/>
          <w:szCs w:val="21"/>
        </w:rPr>
        <w:t>Guida ai parametri di Negoziazione</w:t>
      </w:r>
      <w:r w:rsidRPr="00E430B2">
        <w:rPr>
          <w:rFonts w:cs="Arial"/>
          <w:szCs w:val="21"/>
        </w:rPr>
        <w:t>” indica la Giuda ai parametri di Negoziazione dei Mercati organizzati e gestiti da Borsa Italiana di volta in volta in vigore;</w:t>
      </w:r>
    </w:p>
    <w:p w14:paraId="3FD3C7A9" w14:textId="378F9ED8" w:rsidR="0039215D" w:rsidRPr="008D0A5A" w:rsidRDefault="0039215D" w:rsidP="0039215D">
      <w:pPr>
        <w:numPr>
          <w:ilvl w:val="0"/>
          <w:numId w:val="7"/>
        </w:numPr>
        <w:spacing w:line="360" w:lineRule="auto"/>
        <w:jc w:val="both"/>
        <w:rPr>
          <w:rFonts w:cs="Arial"/>
          <w:szCs w:val="21"/>
        </w:rPr>
      </w:pPr>
      <w:r w:rsidRPr="00482418">
        <w:rPr>
          <w:rFonts w:cs="Arial"/>
          <w:szCs w:val="21"/>
        </w:rPr>
        <w:t>"</w:t>
      </w:r>
      <w:r w:rsidRPr="00482418">
        <w:rPr>
          <w:rFonts w:cs="Arial"/>
          <w:b/>
          <w:szCs w:val="21"/>
        </w:rPr>
        <w:t>Legge Applicabile</w:t>
      </w:r>
      <w:r w:rsidRPr="00482418">
        <w:rPr>
          <w:rFonts w:cs="Arial"/>
          <w:szCs w:val="21"/>
        </w:rPr>
        <w:t>" indica il Decreto Legislativo del 24 febbraio 1998, n. 58 (di seguito "</w:t>
      </w:r>
      <w:r w:rsidRPr="00482418">
        <w:rPr>
          <w:rFonts w:cs="Arial"/>
          <w:b/>
          <w:szCs w:val="21"/>
        </w:rPr>
        <w:t>TUF</w:t>
      </w:r>
      <w:r w:rsidRPr="00482418">
        <w:rPr>
          <w:rFonts w:cs="Arial"/>
          <w:szCs w:val="21"/>
        </w:rPr>
        <w:t>"), il Regolamento Emittenti della Consob n. 11971 del 14 maggio 1999, il Regolamento Banca d’Italia sulla gestione collettiva del risparmio del</w:t>
      </w:r>
      <w:r w:rsidR="007F3933">
        <w:rPr>
          <w:rFonts w:cs="Arial"/>
          <w:szCs w:val="21"/>
        </w:rPr>
        <w:t xml:space="preserve"> 19</w:t>
      </w:r>
      <w:r w:rsidRPr="00482418">
        <w:rPr>
          <w:rFonts w:cs="Arial"/>
          <w:szCs w:val="21"/>
        </w:rPr>
        <w:t xml:space="preserve"> </w:t>
      </w:r>
      <w:r w:rsidR="007F3933">
        <w:rPr>
          <w:rFonts w:cs="Arial"/>
          <w:szCs w:val="21"/>
        </w:rPr>
        <w:t>gennaio</w:t>
      </w:r>
      <w:r w:rsidR="002A5E1E">
        <w:rPr>
          <w:rFonts w:cs="Arial"/>
          <w:szCs w:val="21"/>
        </w:rPr>
        <w:t xml:space="preserve"> </w:t>
      </w:r>
      <w:r w:rsidR="007F3933">
        <w:rPr>
          <w:rFonts w:cs="Arial"/>
          <w:szCs w:val="21"/>
        </w:rPr>
        <w:t>2015</w:t>
      </w:r>
      <w:r w:rsidR="00A522D3">
        <w:rPr>
          <w:rFonts w:cs="Arial"/>
          <w:szCs w:val="21"/>
        </w:rPr>
        <w:t>,</w:t>
      </w:r>
      <w:r w:rsidR="00AD01BA">
        <w:rPr>
          <w:rFonts w:cs="Arial"/>
          <w:szCs w:val="21"/>
        </w:rPr>
        <w:t xml:space="preserve"> </w:t>
      </w:r>
      <w:r w:rsidR="00452615">
        <w:rPr>
          <w:rFonts w:cs="Arial"/>
          <w:szCs w:val="21"/>
        </w:rPr>
        <w:t>il Regolamento n. 2017/580/UE</w:t>
      </w:r>
      <w:r w:rsidR="00452615" w:rsidRPr="008D0A5A">
        <w:rPr>
          <w:rFonts w:cs="Arial"/>
          <w:szCs w:val="21"/>
        </w:rPr>
        <w:t xml:space="preserve">, </w:t>
      </w:r>
      <w:r w:rsidR="00AD01BA" w:rsidRPr="008D0A5A">
        <w:rPr>
          <w:rFonts w:cs="Arial"/>
          <w:szCs w:val="21"/>
        </w:rPr>
        <w:t>il Regolamento n. 2017/578/UE,</w:t>
      </w:r>
      <w:r w:rsidRPr="008D0A5A">
        <w:rPr>
          <w:rFonts w:cs="Arial"/>
          <w:szCs w:val="21"/>
        </w:rPr>
        <w:t xml:space="preserve"> il Regolamento dei Mercati Organizzati e Gestiti da Borsa Italiana S.p.A. (di seguito "</w:t>
      </w:r>
      <w:r w:rsidRPr="008D0A5A">
        <w:rPr>
          <w:rFonts w:cs="Arial"/>
          <w:b/>
          <w:szCs w:val="21"/>
        </w:rPr>
        <w:t>Regolamento</w:t>
      </w:r>
      <w:r w:rsidRPr="008D0A5A">
        <w:rPr>
          <w:rFonts w:cs="Arial"/>
          <w:szCs w:val="21"/>
        </w:rPr>
        <w:t>")</w:t>
      </w:r>
      <w:r w:rsidRPr="008D0A5A">
        <w:rPr>
          <w:rStyle w:val="Rimandonotaapidipagina"/>
          <w:rFonts w:cs="Arial"/>
          <w:szCs w:val="21"/>
        </w:rPr>
        <w:footnoteReference w:id="1"/>
      </w:r>
      <w:r w:rsidRPr="008D0A5A">
        <w:rPr>
          <w:rFonts w:cs="Arial"/>
          <w:szCs w:val="21"/>
        </w:rPr>
        <w:t xml:space="preserve"> e le Istruzioni al Regolamento dei Mercati Organizzati e Gestiti da Borsa Italiana S.p.A. (di seguito le "</w:t>
      </w:r>
      <w:r w:rsidRPr="008D0A5A">
        <w:rPr>
          <w:rFonts w:cs="Arial"/>
          <w:b/>
          <w:szCs w:val="21"/>
        </w:rPr>
        <w:t>Istruzioni al Regolamento</w:t>
      </w:r>
      <w:r w:rsidRPr="008D0A5A">
        <w:rPr>
          <w:rFonts w:cs="Arial"/>
          <w:szCs w:val="21"/>
        </w:rPr>
        <w:t>")</w:t>
      </w:r>
      <w:r w:rsidRPr="008D0A5A">
        <w:rPr>
          <w:rStyle w:val="Rimandonotaapidipagina"/>
          <w:rFonts w:cs="Arial"/>
          <w:szCs w:val="21"/>
        </w:rPr>
        <w:footnoteReference w:id="2"/>
      </w:r>
      <w:r w:rsidRPr="008D0A5A">
        <w:rPr>
          <w:rFonts w:cs="Arial"/>
          <w:szCs w:val="21"/>
        </w:rPr>
        <w:t>, come successivamente modificati;</w:t>
      </w:r>
    </w:p>
    <w:p w14:paraId="3A9F7C6E" w14:textId="77777777" w:rsidR="0039215D" w:rsidRPr="00482418" w:rsidRDefault="0039215D" w:rsidP="0039215D">
      <w:pPr>
        <w:numPr>
          <w:ilvl w:val="0"/>
          <w:numId w:val="7"/>
        </w:numPr>
        <w:spacing w:line="360" w:lineRule="auto"/>
        <w:jc w:val="both"/>
        <w:rPr>
          <w:rFonts w:cs="Arial"/>
          <w:szCs w:val="21"/>
        </w:rPr>
      </w:pPr>
      <w:r w:rsidRPr="00482418">
        <w:rPr>
          <w:rFonts w:cs="Arial"/>
          <w:szCs w:val="21"/>
        </w:rPr>
        <w:t>"</w:t>
      </w:r>
      <w:r w:rsidRPr="00482418">
        <w:rPr>
          <w:rFonts w:cs="Arial"/>
          <w:b/>
          <w:szCs w:val="21"/>
        </w:rPr>
        <w:t>Marchi</w:t>
      </w:r>
      <w:r w:rsidRPr="00482418">
        <w:rPr>
          <w:rFonts w:cs="Arial"/>
          <w:szCs w:val="21"/>
        </w:rPr>
        <w:t xml:space="preserve">" indica i marchi indicati nell’Allegato </w:t>
      </w:r>
      <w:r w:rsidRPr="00482418">
        <w:rPr>
          <w:rFonts w:cs="Arial"/>
        </w:rPr>
        <w:t>[</w:t>
      </w:r>
      <w:r w:rsidRPr="00482418">
        <w:rPr>
          <w:rFonts w:cs="Arial" w:hint="eastAsia"/>
        </w:rPr>
        <w:t>●</w:t>
      </w:r>
      <w:r w:rsidRPr="00482418">
        <w:rPr>
          <w:rFonts w:cs="Arial"/>
        </w:rPr>
        <w:t xml:space="preserve">] </w:t>
      </w:r>
      <w:r w:rsidRPr="00482418">
        <w:rPr>
          <w:rFonts w:cs="Arial"/>
          <w:szCs w:val="21"/>
        </w:rPr>
        <w:t>al presente Contratto;</w:t>
      </w:r>
    </w:p>
    <w:p w14:paraId="335F0021" w14:textId="35144187" w:rsidR="0039215D" w:rsidRPr="00482418" w:rsidRDefault="0039215D" w:rsidP="0039215D">
      <w:pPr>
        <w:numPr>
          <w:ilvl w:val="0"/>
          <w:numId w:val="7"/>
        </w:numPr>
        <w:spacing w:line="360" w:lineRule="auto"/>
        <w:jc w:val="both"/>
        <w:rPr>
          <w:rFonts w:cs="Arial"/>
          <w:szCs w:val="21"/>
        </w:rPr>
      </w:pPr>
      <w:r w:rsidRPr="00482418">
        <w:rPr>
          <w:rFonts w:cs="Arial"/>
          <w:szCs w:val="21"/>
        </w:rPr>
        <w:t>"</w:t>
      </w:r>
      <w:r w:rsidRPr="00482418">
        <w:rPr>
          <w:rFonts w:cs="Arial"/>
          <w:b/>
          <w:szCs w:val="21"/>
        </w:rPr>
        <w:t>Mercato E</w:t>
      </w:r>
      <w:r w:rsidR="004C1E9A">
        <w:rPr>
          <w:rFonts w:cs="Arial"/>
          <w:b/>
          <w:szCs w:val="21"/>
        </w:rPr>
        <w:t>uronext MIV Milan</w:t>
      </w:r>
      <w:r w:rsidRPr="00482418">
        <w:rPr>
          <w:rFonts w:cs="Arial"/>
          <w:szCs w:val="21"/>
        </w:rPr>
        <w:t>” indica il mercato organizzato e gestito da Borsa Italiana nel quale vengono negoziate le quote o azioni d</w:t>
      </w:r>
      <w:r w:rsidR="004C1E9A">
        <w:rPr>
          <w:rFonts w:cs="Arial"/>
          <w:szCs w:val="21"/>
        </w:rPr>
        <w:t>el FIA o dell’ELTIF</w:t>
      </w:r>
      <w:r w:rsidRPr="00482418">
        <w:rPr>
          <w:rFonts w:cs="Arial"/>
          <w:szCs w:val="21"/>
        </w:rPr>
        <w:t>;</w:t>
      </w:r>
    </w:p>
    <w:p w14:paraId="5E94B858" w14:textId="6522B58D" w:rsidR="0039215D" w:rsidRPr="00465276" w:rsidRDefault="0039215D" w:rsidP="0039215D">
      <w:pPr>
        <w:numPr>
          <w:ilvl w:val="0"/>
          <w:numId w:val="7"/>
        </w:numPr>
        <w:spacing w:line="360" w:lineRule="auto"/>
        <w:jc w:val="both"/>
        <w:rPr>
          <w:rFonts w:cs="Arial"/>
          <w:szCs w:val="21"/>
        </w:rPr>
      </w:pPr>
      <w:r w:rsidRPr="003D3918">
        <w:rPr>
          <w:rFonts w:cs="Arial"/>
          <w:szCs w:val="21"/>
        </w:rPr>
        <w:t>"</w:t>
      </w:r>
      <w:r w:rsidRPr="003D3918">
        <w:rPr>
          <w:rFonts w:cs="Arial"/>
          <w:b/>
          <w:szCs w:val="21"/>
        </w:rPr>
        <w:t>NAV</w:t>
      </w:r>
      <w:r w:rsidRPr="00465276">
        <w:rPr>
          <w:rFonts w:cs="Arial"/>
          <w:szCs w:val="21"/>
        </w:rPr>
        <w:t>" (</w:t>
      </w:r>
      <w:r w:rsidRPr="00465276">
        <w:rPr>
          <w:rFonts w:cs="Arial"/>
          <w:i/>
          <w:szCs w:val="21"/>
        </w:rPr>
        <w:t>Net Asset Value</w:t>
      </w:r>
      <w:r w:rsidRPr="00465276">
        <w:rPr>
          <w:rFonts w:cs="Arial"/>
          <w:szCs w:val="21"/>
        </w:rPr>
        <w:t>) indica il valore patrimoniale netto del</w:t>
      </w:r>
      <w:r w:rsidR="004C1E9A" w:rsidRPr="00465276">
        <w:rPr>
          <w:rFonts w:cs="Arial"/>
          <w:szCs w:val="21"/>
        </w:rPr>
        <w:t xml:space="preserve"> Fondo</w:t>
      </w:r>
      <w:r w:rsidRPr="00465276">
        <w:rPr>
          <w:rFonts w:cs="Arial"/>
          <w:szCs w:val="21"/>
        </w:rPr>
        <w:t>;</w:t>
      </w:r>
    </w:p>
    <w:p w14:paraId="0A70F751" w14:textId="7F9BD66F" w:rsidR="0039215D" w:rsidRPr="00482418" w:rsidRDefault="0039215D" w:rsidP="0039215D">
      <w:pPr>
        <w:numPr>
          <w:ilvl w:val="0"/>
          <w:numId w:val="7"/>
        </w:numPr>
        <w:spacing w:line="360" w:lineRule="auto"/>
        <w:jc w:val="both"/>
        <w:rPr>
          <w:rFonts w:cs="Arial"/>
          <w:szCs w:val="21"/>
        </w:rPr>
      </w:pPr>
      <w:r w:rsidRPr="00482418">
        <w:rPr>
          <w:rFonts w:cs="Arial"/>
          <w:szCs w:val="21"/>
        </w:rPr>
        <w:t>"</w:t>
      </w:r>
      <w:r w:rsidRPr="00482418">
        <w:rPr>
          <w:rFonts w:cs="Arial"/>
          <w:b/>
          <w:szCs w:val="21"/>
        </w:rPr>
        <w:t>Ore di Negoziazione</w:t>
      </w:r>
      <w:r w:rsidRPr="00482418">
        <w:rPr>
          <w:rFonts w:cs="Arial"/>
          <w:szCs w:val="21"/>
        </w:rPr>
        <w:t>" indica le ore del Giorno di Negoziazione in cui è possibile acquistare o vendere Azioni/Quote d</w:t>
      </w:r>
      <w:r w:rsidR="004C1E9A">
        <w:rPr>
          <w:rFonts w:cs="Arial"/>
          <w:szCs w:val="21"/>
        </w:rPr>
        <w:t>el Fondo</w:t>
      </w:r>
      <w:r w:rsidR="00C23ACC">
        <w:rPr>
          <w:rFonts w:cs="Arial"/>
          <w:szCs w:val="21"/>
        </w:rPr>
        <w:t>, come indicate di volta in volta dal Regolamento e dalle Istruzioni al Regolamento</w:t>
      </w:r>
      <w:r w:rsidRPr="00482418">
        <w:rPr>
          <w:rFonts w:cs="Arial"/>
          <w:szCs w:val="21"/>
        </w:rPr>
        <w:t>;</w:t>
      </w:r>
    </w:p>
    <w:p w14:paraId="2ACC8EC2" w14:textId="5D1F03A1" w:rsidR="0039215D" w:rsidRPr="00482418" w:rsidRDefault="0039215D" w:rsidP="0039215D">
      <w:pPr>
        <w:numPr>
          <w:ilvl w:val="0"/>
          <w:numId w:val="7"/>
        </w:numPr>
        <w:spacing w:line="360" w:lineRule="auto"/>
        <w:jc w:val="both"/>
        <w:rPr>
          <w:rFonts w:cs="Arial"/>
          <w:szCs w:val="21"/>
        </w:rPr>
      </w:pPr>
      <w:r w:rsidRPr="00482418">
        <w:rPr>
          <w:rFonts w:cs="Arial"/>
          <w:szCs w:val="21"/>
        </w:rPr>
        <w:t>"</w:t>
      </w:r>
      <w:r w:rsidRPr="00482418">
        <w:rPr>
          <w:rFonts w:cs="Arial"/>
          <w:b/>
          <w:szCs w:val="21"/>
        </w:rPr>
        <w:t>Ordine</w:t>
      </w:r>
      <w:r w:rsidR="00465276">
        <w:rPr>
          <w:rFonts w:cs="Arial"/>
          <w:b/>
          <w:szCs w:val="21"/>
        </w:rPr>
        <w:t>/i</w:t>
      </w:r>
      <w:r w:rsidRPr="00482418">
        <w:rPr>
          <w:rFonts w:cs="Arial"/>
          <w:szCs w:val="21"/>
        </w:rPr>
        <w:t>" indica ogni ordine, ricevuto</w:t>
      </w:r>
      <w:r w:rsidR="00465276">
        <w:rPr>
          <w:rFonts w:cs="Arial"/>
          <w:szCs w:val="21"/>
        </w:rPr>
        <w:t>/inviato</w:t>
      </w:r>
      <w:r w:rsidRPr="00482418">
        <w:rPr>
          <w:rFonts w:cs="Arial"/>
          <w:szCs w:val="21"/>
        </w:rPr>
        <w:t xml:space="preserve"> dall’Operatore Specialista, di acquistare o vendere Azioni/Quote sul Mercato E</w:t>
      </w:r>
      <w:r w:rsidR="004C1E9A">
        <w:rPr>
          <w:rFonts w:cs="Arial"/>
          <w:szCs w:val="21"/>
        </w:rPr>
        <w:t>uronext MIV Milan</w:t>
      </w:r>
      <w:r w:rsidRPr="00482418">
        <w:rPr>
          <w:rFonts w:cs="Arial"/>
          <w:szCs w:val="21"/>
        </w:rPr>
        <w:t>;</w:t>
      </w:r>
    </w:p>
    <w:p w14:paraId="048D6207" w14:textId="563D6D4E" w:rsidR="0039215D" w:rsidRPr="00482418" w:rsidRDefault="0039215D" w:rsidP="0039215D">
      <w:pPr>
        <w:numPr>
          <w:ilvl w:val="0"/>
          <w:numId w:val="7"/>
        </w:numPr>
        <w:spacing w:line="360" w:lineRule="auto"/>
        <w:jc w:val="both"/>
        <w:rPr>
          <w:rFonts w:cs="Arial"/>
          <w:szCs w:val="21"/>
        </w:rPr>
      </w:pPr>
      <w:r w:rsidRPr="00482418">
        <w:rPr>
          <w:rFonts w:cs="Arial"/>
          <w:szCs w:val="21"/>
        </w:rPr>
        <w:t>"</w:t>
      </w:r>
      <w:r w:rsidRPr="00482418">
        <w:rPr>
          <w:rFonts w:cs="Arial"/>
          <w:b/>
          <w:szCs w:val="21"/>
        </w:rPr>
        <w:t>Prezzi</w:t>
      </w:r>
      <w:r w:rsidRPr="00482418">
        <w:rPr>
          <w:rFonts w:cs="Arial"/>
          <w:szCs w:val="21"/>
        </w:rPr>
        <w:t>" indica i prezzi di acquisto e vendita fissati dall’Operatore Specialista</w:t>
      </w:r>
      <w:r w:rsidR="002A5E1E">
        <w:rPr>
          <w:rFonts w:cs="Arial"/>
          <w:szCs w:val="21"/>
        </w:rPr>
        <w:t xml:space="preserve"> </w:t>
      </w:r>
      <w:r w:rsidRPr="00482418">
        <w:rPr>
          <w:rFonts w:cs="Arial"/>
          <w:szCs w:val="21"/>
        </w:rPr>
        <w:t xml:space="preserve">per la negoziazione di Azioni/Quote sul Mercato </w:t>
      </w:r>
      <w:r w:rsidR="004C1E9A">
        <w:rPr>
          <w:rFonts w:cs="Arial"/>
          <w:szCs w:val="21"/>
        </w:rPr>
        <w:t>Euronext MIV Milan</w:t>
      </w:r>
      <w:r w:rsidR="00465276">
        <w:rPr>
          <w:rFonts w:cs="Arial"/>
          <w:szCs w:val="21"/>
        </w:rPr>
        <w:t>, sulla base del NAV comunicato dall’Emittente, nel rispetto degli Obblighi previsti dal Regolamento e dalle Istruzioni al Regolamento</w:t>
      </w:r>
      <w:r w:rsidRPr="00482418">
        <w:rPr>
          <w:rFonts w:cs="Arial"/>
          <w:szCs w:val="21"/>
        </w:rPr>
        <w:t>;</w:t>
      </w:r>
    </w:p>
    <w:p w14:paraId="09086499" w14:textId="393089D6" w:rsidR="00CC1FC4" w:rsidRDefault="00CC1FC4" w:rsidP="00CC1FC4">
      <w:pPr>
        <w:numPr>
          <w:ilvl w:val="0"/>
          <w:numId w:val="7"/>
        </w:numPr>
        <w:spacing w:line="360" w:lineRule="auto"/>
        <w:jc w:val="both"/>
        <w:rPr>
          <w:rFonts w:cs="Arial"/>
          <w:szCs w:val="21"/>
        </w:rPr>
      </w:pPr>
      <w:r w:rsidRPr="00CC1FC4">
        <w:rPr>
          <w:rFonts w:cs="Arial"/>
          <w:b/>
          <w:szCs w:val="21"/>
        </w:rPr>
        <w:t>“Quantitativo Minimo”</w:t>
      </w:r>
      <w:r w:rsidRPr="00CC1FC4">
        <w:rPr>
          <w:rFonts w:cs="Arial"/>
          <w:szCs w:val="21"/>
        </w:rPr>
        <w:t xml:space="preserve"> indica il controvalore minimo degli strumenti per cui l’Operatore Specialista</w:t>
      </w:r>
      <w:r w:rsidR="00E430B2">
        <w:rPr>
          <w:rFonts w:cs="Arial"/>
          <w:szCs w:val="21"/>
        </w:rPr>
        <w:t xml:space="preserve"> </w:t>
      </w:r>
      <w:r w:rsidRPr="00CC1FC4">
        <w:rPr>
          <w:rFonts w:cs="Arial"/>
          <w:szCs w:val="21"/>
        </w:rPr>
        <w:t>è tenuto a esporre preposte di acquisto e vendita, definito da Borsa Italiana.</w:t>
      </w:r>
    </w:p>
    <w:p w14:paraId="346731B5" w14:textId="24C88828" w:rsidR="00A06761" w:rsidRPr="00CC1FC4" w:rsidRDefault="00A06761" w:rsidP="00CC1FC4">
      <w:pPr>
        <w:numPr>
          <w:ilvl w:val="0"/>
          <w:numId w:val="7"/>
        </w:numPr>
        <w:spacing w:line="360" w:lineRule="auto"/>
        <w:jc w:val="both"/>
        <w:rPr>
          <w:rFonts w:cs="Arial"/>
          <w:szCs w:val="21"/>
        </w:rPr>
      </w:pPr>
      <w:r>
        <w:rPr>
          <w:rFonts w:cs="Arial"/>
          <w:szCs w:val="21"/>
        </w:rPr>
        <w:t>“</w:t>
      </w:r>
      <w:r w:rsidRPr="00B65488">
        <w:rPr>
          <w:rFonts w:cs="Arial"/>
          <w:b/>
          <w:bCs/>
          <w:i/>
          <w:iCs/>
          <w:szCs w:val="21"/>
        </w:rPr>
        <w:t>Quote</w:t>
      </w:r>
      <w:r>
        <w:rPr>
          <w:rFonts w:cs="Arial"/>
          <w:szCs w:val="21"/>
        </w:rPr>
        <w:t>”</w:t>
      </w:r>
      <w:r w:rsidRPr="00A06761">
        <w:rPr>
          <w:rFonts w:cs="Arial"/>
          <w:szCs w:val="21"/>
        </w:rPr>
        <w:t xml:space="preserve"> </w:t>
      </w:r>
      <w:r>
        <w:rPr>
          <w:rFonts w:cs="Arial"/>
          <w:szCs w:val="21"/>
        </w:rPr>
        <w:t>i</w:t>
      </w:r>
      <w:r w:rsidRPr="00A06761">
        <w:rPr>
          <w:rFonts w:cs="Arial"/>
          <w:szCs w:val="21"/>
        </w:rPr>
        <w:t>ndica la tipologia di proposta che deve essere utilizzata da</w:t>
      </w:r>
      <w:r>
        <w:rPr>
          <w:rFonts w:cs="Arial"/>
          <w:szCs w:val="21"/>
        </w:rPr>
        <w:t>ll’O</w:t>
      </w:r>
      <w:r w:rsidRPr="00A06761">
        <w:rPr>
          <w:rFonts w:cs="Arial"/>
          <w:szCs w:val="21"/>
        </w:rPr>
        <w:t>perator</w:t>
      </w:r>
      <w:r>
        <w:rPr>
          <w:rFonts w:cs="Arial"/>
          <w:szCs w:val="21"/>
        </w:rPr>
        <w:t>e</w:t>
      </w:r>
      <w:r w:rsidRPr="00A06761">
        <w:rPr>
          <w:rFonts w:cs="Arial"/>
          <w:szCs w:val="21"/>
        </w:rPr>
        <w:t xml:space="preserve"> </w:t>
      </w:r>
      <w:r>
        <w:rPr>
          <w:rFonts w:cs="Arial"/>
          <w:szCs w:val="21"/>
        </w:rPr>
        <w:t>S</w:t>
      </w:r>
      <w:r w:rsidRPr="00A06761">
        <w:rPr>
          <w:rFonts w:cs="Arial"/>
          <w:szCs w:val="21"/>
        </w:rPr>
        <w:t>pecialist</w:t>
      </w:r>
      <w:r>
        <w:rPr>
          <w:rFonts w:cs="Arial"/>
          <w:szCs w:val="21"/>
        </w:rPr>
        <w:t>a</w:t>
      </w:r>
      <w:r w:rsidRPr="00A06761">
        <w:rPr>
          <w:rFonts w:cs="Arial"/>
          <w:szCs w:val="21"/>
        </w:rPr>
        <w:t xml:space="preserve"> in adempimento degli obblighi previsti dal Regolamento. Tale tipologia di proposta con un’unica transazione consente l’aggiornamento di entrambe le quotazioni in acquisto e in vendita immesse dall’</w:t>
      </w:r>
      <w:r>
        <w:rPr>
          <w:rFonts w:cs="Arial"/>
          <w:szCs w:val="21"/>
        </w:rPr>
        <w:t>O</w:t>
      </w:r>
      <w:r w:rsidRPr="00A06761">
        <w:rPr>
          <w:rFonts w:cs="Arial"/>
          <w:szCs w:val="21"/>
        </w:rPr>
        <w:t xml:space="preserve">peratore </w:t>
      </w:r>
      <w:r>
        <w:rPr>
          <w:rFonts w:cs="Arial"/>
          <w:szCs w:val="21"/>
        </w:rPr>
        <w:t>S</w:t>
      </w:r>
      <w:r w:rsidRPr="00A06761">
        <w:rPr>
          <w:rFonts w:cs="Arial"/>
          <w:szCs w:val="21"/>
        </w:rPr>
        <w:t>pecialista</w:t>
      </w:r>
    </w:p>
    <w:p w14:paraId="291FB1CB" w14:textId="77777777" w:rsidR="003C1573" w:rsidRPr="00BD1776" w:rsidRDefault="003C1573" w:rsidP="0039215D">
      <w:pPr>
        <w:numPr>
          <w:ilvl w:val="0"/>
          <w:numId w:val="7"/>
        </w:numPr>
        <w:spacing w:line="360" w:lineRule="auto"/>
        <w:jc w:val="both"/>
        <w:rPr>
          <w:rFonts w:cs="Arial"/>
          <w:b/>
          <w:szCs w:val="21"/>
        </w:rPr>
      </w:pPr>
      <w:r>
        <w:rPr>
          <w:rFonts w:cs="Arial"/>
          <w:b/>
          <w:szCs w:val="21"/>
        </w:rPr>
        <w:t>“</w:t>
      </w:r>
      <w:r w:rsidRPr="00BD1776">
        <w:rPr>
          <w:rFonts w:cs="Arial"/>
          <w:b/>
          <w:szCs w:val="21"/>
        </w:rPr>
        <w:t>Situazioni di Stress di Mercato</w:t>
      </w:r>
      <w:r>
        <w:rPr>
          <w:rFonts w:cs="Arial"/>
          <w:b/>
          <w:szCs w:val="21"/>
        </w:rPr>
        <w:t>”</w:t>
      </w:r>
      <w:r w:rsidRPr="003C1573">
        <w:rPr>
          <w:rFonts w:cs="Arial"/>
          <w:szCs w:val="21"/>
        </w:rPr>
        <w:t xml:space="preserve"> </w:t>
      </w:r>
      <w:r w:rsidRPr="00BD1776">
        <w:rPr>
          <w:rFonts w:cs="Arial"/>
          <w:szCs w:val="21"/>
        </w:rPr>
        <w:t xml:space="preserve">indica le </w:t>
      </w:r>
      <w:r>
        <w:rPr>
          <w:rFonts w:cs="Arial"/>
          <w:szCs w:val="21"/>
        </w:rPr>
        <w:t>condizioni di mercato</w:t>
      </w:r>
      <w:r w:rsidR="0084719E">
        <w:rPr>
          <w:rFonts w:cs="Arial"/>
          <w:szCs w:val="21"/>
        </w:rPr>
        <w:t>,</w:t>
      </w:r>
      <w:r>
        <w:rPr>
          <w:rFonts w:cs="Arial"/>
          <w:szCs w:val="21"/>
        </w:rPr>
        <w:t xml:space="preserve"> previste d</w:t>
      </w:r>
      <w:r w:rsidRPr="00BD1776">
        <w:rPr>
          <w:rFonts w:cs="Arial"/>
          <w:szCs w:val="21"/>
        </w:rPr>
        <w:t>all’articolo 5.1 del presente Contratto</w:t>
      </w:r>
      <w:r w:rsidR="0084719E">
        <w:rPr>
          <w:rFonts w:cs="Arial"/>
          <w:szCs w:val="21"/>
        </w:rPr>
        <w:t>,</w:t>
      </w:r>
      <w:r>
        <w:rPr>
          <w:rFonts w:cs="Arial"/>
          <w:szCs w:val="21"/>
        </w:rPr>
        <w:t xml:space="preserve"> in cui gli obblighi di quotazione sono ridotti;</w:t>
      </w:r>
    </w:p>
    <w:p w14:paraId="3FF47151" w14:textId="77777777" w:rsidR="0039215D" w:rsidRPr="00482418" w:rsidRDefault="0039215D" w:rsidP="0039215D">
      <w:pPr>
        <w:numPr>
          <w:ilvl w:val="0"/>
          <w:numId w:val="7"/>
        </w:numPr>
        <w:spacing w:line="360" w:lineRule="auto"/>
        <w:jc w:val="both"/>
        <w:rPr>
          <w:rFonts w:cs="Arial"/>
          <w:szCs w:val="21"/>
        </w:rPr>
      </w:pPr>
      <w:r w:rsidRPr="00482418">
        <w:rPr>
          <w:rFonts w:cs="Arial"/>
          <w:szCs w:val="21"/>
        </w:rPr>
        <w:lastRenderedPageBreak/>
        <w:t>"</w:t>
      </w:r>
      <w:r w:rsidRPr="00482418">
        <w:rPr>
          <w:rFonts w:cs="Arial"/>
          <w:b/>
          <w:szCs w:val="21"/>
        </w:rPr>
        <w:t>Spread Massimo</w:t>
      </w:r>
      <w:r w:rsidRPr="00482418">
        <w:rPr>
          <w:rFonts w:cs="Arial"/>
          <w:szCs w:val="21"/>
        </w:rPr>
        <w:t>" indica la percentuale di massimo scostamento tra il prezzo di acquisto e il prezzo di vendita, così come indicato dal Regolamento e dalle Istruzioni al Regolamento</w:t>
      </w:r>
      <w:r w:rsidR="005A57CC">
        <w:rPr>
          <w:rFonts w:cs="Arial"/>
          <w:szCs w:val="21"/>
        </w:rPr>
        <w:t>.</w:t>
      </w:r>
      <w:r w:rsidRPr="00482418">
        <w:rPr>
          <w:rFonts w:cs="Arial"/>
          <w:b/>
          <w:szCs w:val="21"/>
        </w:rPr>
        <w:t xml:space="preserve"> </w:t>
      </w:r>
    </w:p>
    <w:p w14:paraId="1FAC0F96" w14:textId="77777777" w:rsidR="0039215D" w:rsidRPr="00482418" w:rsidRDefault="0039215D" w:rsidP="0039215D">
      <w:pPr>
        <w:spacing w:line="360" w:lineRule="auto"/>
        <w:jc w:val="both"/>
        <w:rPr>
          <w:rFonts w:cs="Arial"/>
          <w:szCs w:val="21"/>
        </w:rPr>
      </w:pPr>
    </w:p>
    <w:p w14:paraId="26DEBB32" w14:textId="77777777" w:rsidR="0039215D" w:rsidRPr="00482418" w:rsidRDefault="0039215D" w:rsidP="0039215D">
      <w:pPr>
        <w:numPr>
          <w:ilvl w:val="0"/>
          <w:numId w:val="6"/>
        </w:numPr>
        <w:spacing w:line="360" w:lineRule="auto"/>
        <w:jc w:val="both"/>
        <w:rPr>
          <w:rFonts w:cs="Arial"/>
          <w:b/>
          <w:szCs w:val="21"/>
        </w:rPr>
      </w:pPr>
      <w:r w:rsidRPr="00482418">
        <w:rPr>
          <w:rFonts w:cs="Arial"/>
          <w:b/>
          <w:szCs w:val="21"/>
        </w:rPr>
        <w:t>CONFERIMENTO DELL'INCARICO</w:t>
      </w:r>
    </w:p>
    <w:p w14:paraId="49C02E80" w14:textId="77777777" w:rsidR="0039215D" w:rsidRPr="00482418" w:rsidRDefault="0039215D" w:rsidP="0039215D">
      <w:pPr>
        <w:spacing w:line="360" w:lineRule="auto"/>
        <w:jc w:val="both"/>
        <w:rPr>
          <w:rFonts w:cs="Arial"/>
          <w:szCs w:val="21"/>
        </w:rPr>
      </w:pPr>
    </w:p>
    <w:p w14:paraId="6CC4CD53" w14:textId="2F7737D7" w:rsidR="0039215D" w:rsidRPr="00482418" w:rsidRDefault="0039215D" w:rsidP="0039215D">
      <w:pPr>
        <w:numPr>
          <w:ilvl w:val="1"/>
          <w:numId w:val="6"/>
        </w:numPr>
        <w:spacing w:line="360" w:lineRule="auto"/>
        <w:jc w:val="both"/>
        <w:rPr>
          <w:rFonts w:cs="Arial"/>
          <w:szCs w:val="21"/>
        </w:rPr>
      </w:pPr>
      <w:r w:rsidRPr="00482418">
        <w:rPr>
          <w:rFonts w:cs="Arial"/>
          <w:szCs w:val="21"/>
        </w:rPr>
        <w:t xml:space="preserve">L’Emittente nomina l'Operatore Specialista, senza esclusiva, </w:t>
      </w:r>
      <w:r w:rsidR="00922561">
        <w:rPr>
          <w:rFonts w:cs="Arial"/>
          <w:szCs w:val="21"/>
        </w:rPr>
        <w:t xml:space="preserve">il quale è tenuto ad operare in conto proprio, </w:t>
      </w:r>
      <w:r w:rsidRPr="00482418">
        <w:rPr>
          <w:rFonts w:cs="Arial"/>
          <w:szCs w:val="21"/>
        </w:rPr>
        <w:t>al fine di sostenere la liquidità delle Azioni/Quote dell'</w:t>
      </w:r>
      <w:r w:rsidR="00922561">
        <w:rPr>
          <w:rFonts w:cs="Arial"/>
          <w:szCs w:val="21"/>
        </w:rPr>
        <w:t>Fondo</w:t>
      </w:r>
      <w:r w:rsidRPr="00482418">
        <w:rPr>
          <w:rFonts w:cs="Arial"/>
          <w:szCs w:val="21"/>
        </w:rPr>
        <w:t xml:space="preserve"> sul Mercato E</w:t>
      </w:r>
      <w:r w:rsidR="00922561">
        <w:rPr>
          <w:rFonts w:cs="Arial"/>
          <w:szCs w:val="21"/>
        </w:rPr>
        <w:t>uronext MIV Milan</w:t>
      </w:r>
      <w:r w:rsidRPr="00482418">
        <w:rPr>
          <w:rFonts w:cs="Arial"/>
          <w:szCs w:val="21"/>
        </w:rPr>
        <w:t xml:space="preserve"> e, nello specifico, di adempiere gli obblighi di </w:t>
      </w:r>
      <w:r w:rsidR="00922561">
        <w:rPr>
          <w:rFonts w:cs="Arial"/>
          <w:szCs w:val="21"/>
        </w:rPr>
        <w:t xml:space="preserve">quotazione immettendo </w:t>
      </w:r>
      <w:r w:rsidR="00297967">
        <w:rPr>
          <w:rFonts w:cs="Arial"/>
          <w:szCs w:val="21"/>
        </w:rPr>
        <w:t xml:space="preserve">continuativamente </w:t>
      </w:r>
      <w:r w:rsidR="00922561" w:rsidRPr="00482418">
        <w:rPr>
          <w:rFonts w:cs="Arial"/>
          <w:szCs w:val="21"/>
        </w:rPr>
        <w:t>sul Mercato E</w:t>
      </w:r>
      <w:r w:rsidR="00922561">
        <w:rPr>
          <w:rFonts w:cs="Arial"/>
          <w:szCs w:val="21"/>
        </w:rPr>
        <w:t xml:space="preserve">uronext MIV Milan </w:t>
      </w:r>
      <w:r w:rsidRPr="00482418">
        <w:rPr>
          <w:rFonts w:cs="Arial"/>
          <w:szCs w:val="21"/>
        </w:rPr>
        <w:t xml:space="preserve"> </w:t>
      </w:r>
      <w:r w:rsidR="00922561">
        <w:rPr>
          <w:rFonts w:cs="Arial"/>
          <w:szCs w:val="21"/>
        </w:rPr>
        <w:t xml:space="preserve">proposte </w:t>
      </w:r>
      <w:r w:rsidR="00297967">
        <w:rPr>
          <w:rFonts w:cs="Arial"/>
          <w:szCs w:val="21"/>
        </w:rPr>
        <w:t xml:space="preserve">simultanee </w:t>
      </w:r>
      <w:r w:rsidR="00922561">
        <w:rPr>
          <w:rFonts w:cs="Arial"/>
          <w:szCs w:val="21"/>
        </w:rPr>
        <w:t xml:space="preserve">di </w:t>
      </w:r>
      <w:r w:rsidRPr="00482418">
        <w:rPr>
          <w:rFonts w:cs="Arial"/>
          <w:szCs w:val="21"/>
        </w:rPr>
        <w:t xml:space="preserve">vendita/acquisto </w:t>
      </w:r>
      <w:r w:rsidR="00922561" w:rsidRPr="00482418">
        <w:rPr>
          <w:rFonts w:cs="Arial"/>
          <w:szCs w:val="21"/>
        </w:rPr>
        <w:t xml:space="preserve">delle Azioni/Quote </w:t>
      </w:r>
      <w:r w:rsidR="00922561">
        <w:rPr>
          <w:rFonts w:cs="Arial"/>
          <w:szCs w:val="21"/>
        </w:rPr>
        <w:t xml:space="preserve">e di quantità comparabili a </w:t>
      </w:r>
      <w:r w:rsidRPr="00482418">
        <w:rPr>
          <w:rFonts w:cs="Arial"/>
          <w:szCs w:val="21"/>
        </w:rPr>
        <w:t xml:space="preserve">Prezzi </w:t>
      </w:r>
      <w:r w:rsidR="00922561">
        <w:rPr>
          <w:rFonts w:cs="Arial"/>
          <w:szCs w:val="21"/>
        </w:rPr>
        <w:t>competitivi</w:t>
      </w:r>
      <w:r w:rsidR="00297967">
        <w:rPr>
          <w:rFonts w:cs="Arial"/>
          <w:szCs w:val="21"/>
        </w:rPr>
        <w:t xml:space="preserve">, ovvero a prezzi in acquisto e in vendita che si discostano di </w:t>
      </w:r>
      <w:r w:rsidR="009164E2">
        <w:rPr>
          <w:rFonts w:cs="Arial"/>
          <w:szCs w:val="21"/>
        </w:rPr>
        <w:t xml:space="preserve">uno Spread massimo, come previsto dall’art. 3.1 che segue, </w:t>
      </w:r>
      <w:r w:rsidRPr="00482418">
        <w:rPr>
          <w:rFonts w:cs="Arial"/>
          <w:szCs w:val="21"/>
        </w:rPr>
        <w:t>in osservanza delle disposizioni del presente Contratto e conformemente a quanto previsto nel Regolamento e nelle Istruzioni al Regolamento.</w:t>
      </w:r>
    </w:p>
    <w:p w14:paraId="5505C769" w14:textId="5599AEAD" w:rsidR="0039215D" w:rsidRPr="00482418" w:rsidRDefault="0039215D" w:rsidP="0039215D">
      <w:pPr>
        <w:numPr>
          <w:ilvl w:val="1"/>
          <w:numId w:val="6"/>
        </w:numPr>
        <w:spacing w:line="360" w:lineRule="auto"/>
        <w:jc w:val="both"/>
        <w:rPr>
          <w:rFonts w:cs="Arial"/>
          <w:szCs w:val="21"/>
        </w:rPr>
      </w:pPr>
      <w:r w:rsidRPr="00482418">
        <w:rPr>
          <w:rFonts w:cs="Arial"/>
          <w:szCs w:val="21"/>
        </w:rPr>
        <w:t xml:space="preserve">L'Operatore Specialista non ha potere di rappresentanza nei confronti dell’Emittente e non è legittimato a </w:t>
      </w:r>
      <w:proofErr w:type="gramStart"/>
      <w:r w:rsidRPr="00482418">
        <w:rPr>
          <w:rFonts w:cs="Arial"/>
          <w:szCs w:val="21"/>
        </w:rPr>
        <w:t>porre in essere</w:t>
      </w:r>
      <w:proofErr w:type="gramEnd"/>
      <w:r w:rsidRPr="00482418">
        <w:rPr>
          <w:rFonts w:cs="Arial"/>
          <w:szCs w:val="21"/>
        </w:rPr>
        <w:t xml:space="preserve"> attività vincolanti per quest’ultimo.</w:t>
      </w:r>
    </w:p>
    <w:p w14:paraId="59BFF477" w14:textId="6FE54C48" w:rsidR="0039215D" w:rsidRPr="00482418" w:rsidRDefault="0039215D" w:rsidP="0039215D">
      <w:pPr>
        <w:numPr>
          <w:ilvl w:val="1"/>
          <w:numId w:val="6"/>
        </w:numPr>
        <w:spacing w:line="360" w:lineRule="auto"/>
        <w:jc w:val="both"/>
        <w:rPr>
          <w:rFonts w:cs="Arial"/>
          <w:szCs w:val="21"/>
        </w:rPr>
      </w:pPr>
      <w:r w:rsidRPr="00482418">
        <w:rPr>
          <w:rFonts w:cs="Arial"/>
          <w:szCs w:val="21"/>
        </w:rPr>
        <w:t>L'Operatore Specialista accetta l’incarico e concorda di eseguire gli obblighi specificati nel presente Contratto e previsti, di volta in volta, dalla Legge Applicabile,</w:t>
      </w:r>
      <w:r w:rsidRPr="00482418">
        <w:rPr>
          <w:rFonts w:cs="Arial"/>
          <w:b/>
          <w:szCs w:val="21"/>
        </w:rPr>
        <w:t xml:space="preserve"> </w:t>
      </w:r>
      <w:r w:rsidRPr="00482418">
        <w:rPr>
          <w:rFonts w:cs="Arial"/>
          <w:szCs w:val="21"/>
        </w:rPr>
        <w:t xml:space="preserve">nonché derivanti dall’osservanza delle </w:t>
      </w:r>
      <w:r w:rsidR="00BA25A3">
        <w:rPr>
          <w:rFonts w:cs="Arial"/>
          <w:szCs w:val="21"/>
        </w:rPr>
        <w:t>i</w:t>
      </w:r>
      <w:r w:rsidRPr="00482418">
        <w:rPr>
          <w:rFonts w:cs="Arial"/>
          <w:szCs w:val="21"/>
        </w:rPr>
        <w:t>struzioni fornite di volta in volta dall’Emittente.</w:t>
      </w:r>
    </w:p>
    <w:p w14:paraId="34125398" w14:textId="77777777" w:rsidR="0039215D" w:rsidRPr="00482418" w:rsidRDefault="0039215D" w:rsidP="0039215D">
      <w:pPr>
        <w:spacing w:line="360" w:lineRule="auto"/>
        <w:jc w:val="both"/>
        <w:rPr>
          <w:rFonts w:cs="Arial"/>
          <w:szCs w:val="21"/>
        </w:rPr>
      </w:pPr>
    </w:p>
    <w:p w14:paraId="3E1DCA4E" w14:textId="0360B7A2" w:rsidR="0039215D" w:rsidRPr="00482418" w:rsidRDefault="0039215D" w:rsidP="0039215D">
      <w:pPr>
        <w:numPr>
          <w:ilvl w:val="0"/>
          <w:numId w:val="6"/>
        </w:numPr>
        <w:spacing w:line="360" w:lineRule="auto"/>
        <w:jc w:val="both"/>
        <w:rPr>
          <w:rFonts w:cs="Arial"/>
          <w:b/>
          <w:szCs w:val="21"/>
        </w:rPr>
      </w:pPr>
      <w:r w:rsidRPr="00482418">
        <w:rPr>
          <w:rFonts w:cs="Arial"/>
          <w:b/>
          <w:szCs w:val="21"/>
        </w:rPr>
        <w:t>OBBLIGHI A DELL'OPERATORE SPECIALISTA</w:t>
      </w:r>
    </w:p>
    <w:p w14:paraId="17E6F53E" w14:textId="22A7CC47" w:rsidR="0039215D" w:rsidRPr="00CC1FC4" w:rsidRDefault="00CC1FC4" w:rsidP="00CC1FC4">
      <w:pPr>
        <w:numPr>
          <w:ilvl w:val="1"/>
          <w:numId w:val="6"/>
        </w:numPr>
        <w:spacing w:line="360" w:lineRule="auto"/>
        <w:ind w:left="357" w:hanging="357"/>
        <w:jc w:val="both"/>
        <w:rPr>
          <w:rFonts w:cs="Arial"/>
          <w:szCs w:val="21"/>
        </w:rPr>
      </w:pPr>
      <w:r w:rsidRPr="00CC1FC4">
        <w:rPr>
          <w:rFonts w:cs="Arial"/>
          <w:szCs w:val="21"/>
        </w:rPr>
        <w:t>L'Operatore Specialista</w:t>
      </w:r>
      <w:r w:rsidRPr="00CC1FC4">
        <w:rPr>
          <w:rFonts w:cs="Arial"/>
          <w:b/>
          <w:szCs w:val="21"/>
        </w:rPr>
        <w:t xml:space="preserve"> </w:t>
      </w:r>
      <w:r w:rsidRPr="00CC1FC4">
        <w:rPr>
          <w:rFonts w:cs="Arial"/>
          <w:szCs w:val="21"/>
        </w:rPr>
        <w:t xml:space="preserve">si impegna ad immettere proposte di acquisto e vendita delle Azioni/Quote di ogni </w:t>
      </w:r>
      <w:r w:rsidR="00EC1020">
        <w:rPr>
          <w:rFonts w:cs="Arial"/>
          <w:szCs w:val="21"/>
        </w:rPr>
        <w:t>Fondo</w:t>
      </w:r>
      <w:r w:rsidR="00EC1020" w:rsidRPr="00CC1FC4">
        <w:rPr>
          <w:rFonts w:cs="Arial"/>
          <w:szCs w:val="21"/>
        </w:rPr>
        <w:t xml:space="preserve"> </w:t>
      </w:r>
      <w:r w:rsidRPr="00CC1FC4">
        <w:rPr>
          <w:rFonts w:cs="Arial"/>
          <w:szCs w:val="21"/>
        </w:rPr>
        <w:t>per un Quantitativo Minimo, rispettando lo Spread Massimo</w:t>
      </w:r>
      <w:r w:rsidR="009E63C0">
        <w:rPr>
          <w:rFonts w:cs="Arial"/>
          <w:szCs w:val="21"/>
        </w:rPr>
        <w:t>, avvalendosi esclusivamente di proposte della tipologia “</w:t>
      </w:r>
      <w:r w:rsidR="009E63C0">
        <w:rPr>
          <w:rFonts w:cs="Arial"/>
          <w:i/>
          <w:iCs/>
          <w:szCs w:val="21"/>
        </w:rPr>
        <w:t>Q</w:t>
      </w:r>
      <w:r w:rsidR="009E63C0" w:rsidRPr="00E430B2">
        <w:rPr>
          <w:rFonts w:cs="Arial"/>
          <w:i/>
          <w:iCs/>
          <w:szCs w:val="21"/>
        </w:rPr>
        <w:t>uote</w:t>
      </w:r>
      <w:r w:rsidR="009E63C0">
        <w:rPr>
          <w:rFonts w:cs="Arial"/>
          <w:szCs w:val="21"/>
        </w:rPr>
        <w:t>”</w:t>
      </w:r>
      <w:r w:rsidRPr="00CC1FC4">
        <w:rPr>
          <w:rFonts w:cs="Arial"/>
          <w:szCs w:val="21"/>
        </w:rPr>
        <w:t>.</w:t>
      </w:r>
    </w:p>
    <w:p w14:paraId="125B1C60" w14:textId="33BF42F3" w:rsidR="0039215D" w:rsidRPr="00482418" w:rsidRDefault="0039215D" w:rsidP="0039215D">
      <w:pPr>
        <w:numPr>
          <w:ilvl w:val="1"/>
          <w:numId w:val="6"/>
        </w:numPr>
        <w:spacing w:line="360" w:lineRule="auto"/>
        <w:jc w:val="both"/>
        <w:rPr>
          <w:rFonts w:cs="Arial"/>
          <w:szCs w:val="21"/>
        </w:rPr>
      </w:pPr>
      <w:r w:rsidRPr="00482418">
        <w:rPr>
          <w:rFonts w:cs="Arial"/>
          <w:szCs w:val="21"/>
        </w:rPr>
        <w:t>Indipendentemente dallo Spread Massimo, l’Operatore Specialista farà quanto in suo potere al fine di contenere il più possibile lo scostamento tra i prezzi in acquisto e vendita in normali condizioni di mercato.</w:t>
      </w:r>
    </w:p>
    <w:p w14:paraId="4C5C41FA" w14:textId="4D007616" w:rsidR="0039215D" w:rsidRPr="00482418" w:rsidRDefault="00471049" w:rsidP="0039215D">
      <w:pPr>
        <w:numPr>
          <w:ilvl w:val="1"/>
          <w:numId w:val="6"/>
        </w:numPr>
        <w:spacing w:line="360" w:lineRule="auto"/>
        <w:jc w:val="both"/>
        <w:rPr>
          <w:rFonts w:cs="Arial"/>
          <w:szCs w:val="21"/>
        </w:rPr>
      </w:pPr>
      <w:r>
        <w:rPr>
          <w:rFonts w:cs="Arial"/>
          <w:szCs w:val="21"/>
        </w:rPr>
        <w:t>L</w:t>
      </w:r>
      <w:r w:rsidR="0039215D" w:rsidRPr="00482418">
        <w:rPr>
          <w:rFonts w:cs="Arial"/>
          <w:szCs w:val="21"/>
        </w:rPr>
        <w:t>’Operatore Specialista</w:t>
      </w:r>
      <w:r w:rsidR="0039215D" w:rsidRPr="00482418">
        <w:rPr>
          <w:rFonts w:cs="Arial"/>
          <w:b/>
          <w:szCs w:val="21"/>
        </w:rPr>
        <w:t xml:space="preserve"> </w:t>
      </w:r>
      <w:r w:rsidR="0039215D" w:rsidRPr="00482418">
        <w:rPr>
          <w:rFonts w:cs="Arial"/>
          <w:szCs w:val="21"/>
        </w:rPr>
        <w:t xml:space="preserve">si impegna ad esporre </w:t>
      </w:r>
      <w:r w:rsidR="000363E8">
        <w:rPr>
          <w:rFonts w:cs="Arial"/>
          <w:szCs w:val="21"/>
        </w:rPr>
        <w:t xml:space="preserve">nelle </w:t>
      </w:r>
      <w:r w:rsidR="000363E8" w:rsidRPr="00482418">
        <w:rPr>
          <w:rFonts w:cs="Arial"/>
          <w:szCs w:val="21"/>
        </w:rPr>
        <w:t xml:space="preserve">Ore di Negoziazione </w:t>
      </w:r>
      <w:r w:rsidR="00E661A7">
        <w:rPr>
          <w:rFonts w:cs="Arial"/>
          <w:szCs w:val="21"/>
        </w:rPr>
        <w:t xml:space="preserve">consentite </w:t>
      </w:r>
      <w:r w:rsidR="0039215D" w:rsidRPr="00482418">
        <w:rPr>
          <w:rFonts w:cs="Arial"/>
          <w:szCs w:val="21"/>
        </w:rPr>
        <w:t>proposte di acquisto e vendita di Azioni/Quote del</w:t>
      </w:r>
      <w:r w:rsidR="00B23CEA">
        <w:rPr>
          <w:rFonts w:cs="Arial"/>
          <w:szCs w:val="21"/>
        </w:rPr>
        <w:t xml:space="preserve"> Fondo</w:t>
      </w:r>
      <w:r w:rsidR="0039215D" w:rsidRPr="00482418">
        <w:rPr>
          <w:rFonts w:cs="Arial"/>
          <w:szCs w:val="21"/>
        </w:rPr>
        <w:t xml:space="preserve"> in osservanza </w:t>
      </w:r>
      <w:r w:rsidR="00497DF7">
        <w:rPr>
          <w:rFonts w:cs="Arial"/>
          <w:szCs w:val="21"/>
        </w:rPr>
        <w:t xml:space="preserve">dei termini, </w:t>
      </w:r>
      <w:r w:rsidR="0039215D" w:rsidRPr="00482418">
        <w:rPr>
          <w:rFonts w:cs="Arial"/>
          <w:szCs w:val="21"/>
        </w:rPr>
        <w:t xml:space="preserve">delle modalità </w:t>
      </w:r>
      <w:r w:rsidR="000363E8">
        <w:rPr>
          <w:rFonts w:cs="Arial"/>
          <w:szCs w:val="21"/>
        </w:rPr>
        <w:t xml:space="preserve">e per la durata </w:t>
      </w:r>
      <w:r w:rsidR="0039215D" w:rsidRPr="00482418">
        <w:rPr>
          <w:rFonts w:cs="Arial"/>
          <w:szCs w:val="21"/>
        </w:rPr>
        <w:t xml:space="preserve">stabilite di volta </w:t>
      </w:r>
      <w:r w:rsidR="00BD1776">
        <w:rPr>
          <w:rFonts w:cs="Arial"/>
          <w:szCs w:val="21"/>
        </w:rPr>
        <w:t>in</w:t>
      </w:r>
      <w:r w:rsidR="0039215D" w:rsidRPr="00482418">
        <w:rPr>
          <w:rFonts w:cs="Arial"/>
          <w:szCs w:val="21"/>
        </w:rPr>
        <w:t xml:space="preserve"> volta dal Regolamento e dalle Istruzioni al Regolament</w:t>
      </w:r>
      <w:r w:rsidR="000363E8">
        <w:rPr>
          <w:rFonts w:cs="Arial"/>
          <w:szCs w:val="21"/>
        </w:rPr>
        <w:t>o</w:t>
      </w:r>
      <w:r w:rsidR="0039215D" w:rsidRPr="00482418">
        <w:rPr>
          <w:rFonts w:cs="Arial"/>
          <w:szCs w:val="21"/>
        </w:rPr>
        <w:t>.</w:t>
      </w:r>
    </w:p>
    <w:p w14:paraId="0A5BE904" w14:textId="362C6A3B" w:rsidR="0039215D" w:rsidRPr="00482418" w:rsidRDefault="00A06761" w:rsidP="005A57CC">
      <w:pPr>
        <w:numPr>
          <w:ilvl w:val="1"/>
          <w:numId w:val="6"/>
        </w:numPr>
        <w:spacing w:line="360" w:lineRule="auto"/>
        <w:jc w:val="both"/>
        <w:rPr>
          <w:rFonts w:cs="Arial"/>
          <w:szCs w:val="21"/>
        </w:rPr>
      </w:pPr>
      <w:r>
        <w:rPr>
          <w:rFonts w:cs="Arial"/>
          <w:szCs w:val="21"/>
        </w:rPr>
        <w:t xml:space="preserve"> </w:t>
      </w:r>
      <w:r w:rsidR="00017046">
        <w:rPr>
          <w:rFonts w:cs="Arial"/>
          <w:szCs w:val="21"/>
        </w:rPr>
        <w:t>Le proposte di negoziazione d</w:t>
      </w:r>
      <w:r>
        <w:rPr>
          <w:rFonts w:cs="Arial"/>
          <w:szCs w:val="21"/>
        </w:rPr>
        <w:t>e</w:t>
      </w:r>
      <w:r w:rsidR="00017046">
        <w:rPr>
          <w:rFonts w:cs="Arial"/>
          <w:szCs w:val="21"/>
        </w:rPr>
        <w:t xml:space="preserve">ll’Operatore </w:t>
      </w:r>
      <w:r>
        <w:rPr>
          <w:rFonts w:cs="Arial"/>
          <w:szCs w:val="21"/>
        </w:rPr>
        <w:t>S</w:t>
      </w:r>
      <w:r w:rsidR="00017046">
        <w:rPr>
          <w:rFonts w:cs="Arial"/>
          <w:szCs w:val="21"/>
        </w:rPr>
        <w:t xml:space="preserve">pecialista </w:t>
      </w:r>
      <w:r>
        <w:rPr>
          <w:rFonts w:cs="Arial"/>
          <w:szCs w:val="21"/>
        </w:rPr>
        <w:t xml:space="preserve">sono </w:t>
      </w:r>
      <w:r w:rsidR="00452615">
        <w:rPr>
          <w:rFonts w:cs="Arial"/>
          <w:szCs w:val="21"/>
        </w:rPr>
        <w:t xml:space="preserve">inserite </w:t>
      </w:r>
      <w:r w:rsidR="009164E2">
        <w:rPr>
          <w:rFonts w:cs="Arial"/>
          <w:szCs w:val="21"/>
        </w:rPr>
        <w:t>nel rispetto de</w:t>
      </w:r>
      <w:r w:rsidR="00452615">
        <w:rPr>
          <w:rFonts w:cs="Arial"/>
          <w:szCs w:val="21"/>
        </w:rPr>
        <w:t>i parametri indicati nel</w:t>
      </w:r>
      <w:r w:rsidR="00495E67">
        <w:rPr>
          <w:rFonts w:cs="Arial"/>
          <w:szCs w:val="21"/>
        </w:rPr>
        <w:t xml:space="preserve">la Guida ai parametri </w:t>
      </w:r>
      <w:r w:rsidR="00E23D86">
        <w:rPr>
          <w:rFonts w:cs="Arial"/>
          <w:szCs w:val="21"/>
        </w:rPr>
        <w:t xml:space="preserve">di Negoziazione. </w:t>
      </w:r>
      <w:r w:rsidR="009164E2">
        <w:rPr>
          <w:rFonts w:cs="Arial"/>
          <w:szCs w:val="21"/>
        </w:rPr>
        <w:t xml:space="preserve">Le proposte </w:t>
      </w:r>
      <w:r w:rsidR="00E23D86">
        <w:rPr>
          <w:rFonts w:cs="Arial"/>
          <w:szCs w:val="21"/>
        </w:rPr>
        <w:t xml:space="preserve">sono </w:t>
      </w:r>
      <w:r>
        <w:rPr>
          <w:rFonts w:cs="Arial"/>
          <w:szCs w:val="21"/>
        </w:rPr>
        <w:t>espresse in forma non anonima</w:t>
      </w:r>
      <w:r w:rsidRPr="00A06761">
        <w:rPr>
          <w:rFonts w:cs="Arial"/>
          <w:szCs w:val="21"/>
        </w:rPr>
        <w:t>, ad eccezione dei casi indicati nelle Istruzioni</w:t>
      </w:r>
      <w:r>
        <w:rPr>
          <w:rFonts w:cs="Arial"/>
          <w:szCs w:val="21"/>
        </w:rPr>
        <w:t xml:space="preserve"> al Regolamento,</w:t>
      </w:r>
      <w:r w:rsidR="00E23D86">
        <w:rPr>
          <w:rFonts w:cs="Arial"/>
          <w:szCs w:val="21"/>
        </w:rPr>
        <w:t xml:space="preserve"> e</w:t>
      </w:r>
      <w:r>
        <w:rPr>
          <w:rFonts w:cs="Arial"/>
          <w:szCs w:val="21"/>
        </w:rPr>
        <w:t xml:space="preserve"> </w:t>
      </w:r>
      <w:r w:rsidRPr="00A06761">
        <w:rPr>
          <w:rFonts w:cs="Arial"/>
          <w:szCs w:val="21"/>
        </w:rPr>
        <w:t xml:space="preserve">contengono almeno le informazioni relative allo strumento finanziario da negoziare, alla </w:t>
      </w:r>
      <w:r w:rsidRPr="00A06761">
        <w:rPr>
          <w:rFonts w:cs="Arial"/>
          <w:szCs w:val="21"/>
        </w:rPr>
        <w:lastRenderedPageBreak/>
        <w:t>quantità, al tipo di operazione, al tipo di conto, alle condizioni di prezzo e alle modalità di esecuzione e riportano una specifica indicazione quando originino da un algoritmo o siano state immesse per il tramite di un accesso elettronico diretto. Le proposte di negoziazione possono inoltre specificare diversi parametri di validità basati sul tempo o sull’esito della proposta e contengono le ulteriori informazioni necessarie per consentire a Borsa Italiana di rispettare il Regolamento 2017/580/UE</w:t>
      </w:r>
      <w:r w:rsidR="0039215D" w:rsidRPr="00482418">
        <w:rPr>
          <w:rFonts w:cs="Arial"/>
          <w:szCs w:val="21"/>
        </w:rPr>
        <w:t xml:space="preserve">. </w:t>
      </w:r>
    </w:p>
    <w:p w14:paraId="03070617" w14:textId="576BABBE" w:rsidR="005A57CC" w:rsidRDefault="0039215D" w:rsidP="00BD1776">
      <w:pPr>
        <w:numPr>
          <w:ilvl w:val="1"/>
          <w:numId w:val="6"/>
        </w:numPr>
        <w:spacing w:line="360" w:lineRule="auto"/>
        <w:jc w:val="both"/>
        <w:rPr>
          <w:rFonts w:cs="Arial"/>
          <w:szCs w:val="21"/>
        </w:rPr>
      </w:pPr>
      <w:r w:rsidRPr="00482418">
        <w:rPr>
          <w:rFonts w:cs="Arial"/>
          <w:szCs w:val="21"/>
        </w:rPr>
        <w:t>Le disposizioni del presente Contratto non pregiudicano gli obblighi cui l'Operatore Specialista</w:t>
      </w:r>
      <w:r w:rsidR="005A57CC">
        <w:rPr>
          <w:rFonts w:cs="Arial"/>
          <w:szCs w:val="21"/>
        </w:rPr>
        <w:t xml:space="preserve"> </w:t>
      </w:r>
      <w:r w:rsidRPr="00482418">
        <w:rPr>
          <w:rFonts w:cs="Arial"/>
          <w:szCs w:val="21"/>
        </w:rPr>
        <w:t>è tenuto in osservanza del Regolamento e delle Istruzioni al Regolamento; l’Operatore Specialista</w:t>
      </w:r>
      <w:r w:rsidR="005A57CC">
        <w:rPr>
          <w:rFonts w:cs="Arial"/>
          <w:szCs w:val="21"/>
        </w:rPr>
        <w:t xml:space="preserve"> </w:t>
      </w:r>
      <w:r w:rsidRPr="00482418">
        <w:rPr>
          <w:rFonts w:cs="Arial"/>
          <w:szCs w:val="21"/>
        </w:rPr>
        <w:t>non sarà inadempiente alle disposizioni del presente Contratto qualora agisca in osservanza di quanto di volta in volta stabilito dal Regolamento e dalle Istruzioni al Regolamento.</w:t>
      </w:r>
    </w:p>
    <w:p w14:paraId="3F814658" w14:textId="78F94762" w:rsidR="0041243F" w:rsidRPr="0041243F" w:rsidRDefault="0041243F" w:rsidP="00BD1776">
      <w:pPr>
        <w:numPr>
          <w:ilvl w:val="1"/>
          <w:numId w:val="6"/>
        </w:numPr>
        <w:spacing w:line="360" w:lineRule="auto"/>
        <w:jc w:val="both"/>
        <w:rPr>
          <w:rFonts w:cs="Arial"/>
          <w:szCs w:val="21"/>
        </w:rPr>
      </w:pPr>
      <w:r w:rsidRPr="00BD1776">
        <w:rPr>
          <w:rFonts w:cs="Arial"/>
          <w:szCs w:val="21"/>
        </w:rPr>
        <w:t xml:space="preserve">Le </w:t>
      </w:r>
      <w:r>
        <w:rPr>
          <w:rFonts w:cs="Arial"/>
          <w:szCs w:val="21"/>
        </w:rPr>
        <w:t>Parti prendono atto che Borsa Italiana verifica il rispetto degli obblighi assunti dall’</w:t>
      </w:r>
      <w:r w:rsidRPr="0041243F">
        <w:rPr>
          <w:rFonts w:cs="Arial"/>
          <w:szCs w:val="21"/>
        </w:rPr>
        <w:t xml:space="preserve"> Operatore Specialista</w:t>
      </w:r>
      <w:r>
        <w:rPr>
          <w:rFonts w:cs="Arial"/>
          <w:szCs w:val="21"/>
        </w:rPr>
        <w:t xml:space="preserve"> e ai fini della valutazione di eventuali violazioni degli obblighi tiene conto, fra l’altro, del rispetto su base mensile degli obblighi di quotazione di cui al precedente comma 3.3 del presente articolo.</w:t>
      </w:r>
    </w:p>
    <w:p w14:paraId="58AC42CB" w14:textId="77777777" w:rsidR="0039215D" w:rsidRPr="00482418" w:rsidRDefault="0039215D" w:rsidP="00E430B2">
      <w:pPr>
        <w:spacing w:line="360" w:lineRule="auto"/>
        <w:jc w:val="both"/>
        <w:rPr>
          <w:rFonts w:cs="Arial"/>
          <w:szCs w:val="21"/>
        </w:rPr>
      </w:pPr>
    </w:p>
    <w:p w14:paraId="638B5A8F" w14:textId="77777777" w:rsidR="0039215D" w:rsidRPr="00482418" w:rsidRDefault="0039215D" w:rsidP="0039215D">
      <w:pPr>
        <w:numPr>
          <w:ilvl w:val="0"/>
          <w:numId w:val="6"/>
        </w:numPr>
        <w:spacing w:line="360" w:lineRule="auto"/>
        <w:jc w:val="both"/>
        <w:rPr>
          <w:rFonts w:cs="Arial"/>
          <w:b/>
          <w:szCs w:val="21"/>
        </w:rPr>
      </w:pPr>
      <w:r w:rsidRPr="00482418">
        <w:rPr>
          <w:rFonts w:cs="Arial"/>
          <w:b/>
          <w:szCs w:val="21"/>
        </w:rPr>
        <w:t>COMPENSI</w:t>
      </w:r>
    </w:p>
    <w:p w14:paraId="741E009B" w14:textId="77777777" w:rsidR="0039215D" w:rsidRPr="00482418" w:rsidRDefault="0039215D" w:rsidP="0039215D">
      <w:pPr>
        <w:spacing w:line="360" w:lineRule="auto"/>
        <w:ind w:left="360"/>
        <w:jc w:val="both"/>
        <w:rPr>
          <w:rFonts w:cs="Arial"/>
          <w:b/>
          <w:szCs w:val="21"/>
        </w:rPr>
      </w:pPr>
    </w:p>
    <w:p w14:paraId="3E0A2049" w14:textId="31247359" w:rsidR="0039215D" w:rsidRPr="00482418" w:rsidRDefault="0039215D" w:rsidP="0039215D">
      <w:pPr>
        <w:numPr>
          <w:ilvl w:val="1"/>
          <w:numId w:val="6"/>
        </w:numPr>
        <w:spacing w:line="360" w:lineRule="auto"/>
        <w:jc w:val="both"/>
        <w:rPr>
          <w:rFonts w:cs="Arial"/>
          <w:szCs w:val="21"/>
        </w:rPr>
      </w:pPr>
      <w:r w:rsidRPr="00482418">
        <w:rPr>
          <w:rFonts w:cs="Arial"/>
          <w:szCs w:val="21"/>
        </w:rPr>
        <w:t>In relazione agli obblighi assunti nell'articolo precedente, l'Operatore Specialista ha il diritto di ricevere il corrispettivo concordato con l’Emittente e specificato nell’Allegato [●] al presente Contratto.</w:t>
      </w:r>
    </w:p>
    <w:p w14:paraId="2585729A" w14:textId="77777777" w:rsidR="0039215D" w:rsidRPr="00482418" w:rsidRDefault="0039215D" w:rsidP="0039215D">
      <w:pPr>
        <w:spacing w:line="360" w:lineRule="auto"/>
        <w:jc w:val="both"/>
        <w:rPr>
          <w:rFonts w:cs="Arial"/>
          <w:szCs w:val="21"/>
        </w:rPr>
      </w:pPr>
    </w:p>
    <w:p w14:paraId="0B8A4EDF" w14:textId="77777777" w:rsidR="0039215D" w:rsidRPr="00482418" w:rsidRDefault="00471049" w:rsidP="0039215D">
      <w:pPr>
        <w:numPr>
          <w:ilvl w:val="0"/>
          <w:numId w:val="6"/>
        </w:numPr>
        <w:spacing w:line="360" w:lineRule="auto"/>
        <w:jc w:val="both"/>
        <w:rPr>
          <w:rFonts w:cs="Arial"/>
          <w:b/>
          <w:szCs w:val="21"/>
        </w:rPr>
      </w:pPr>
      <w:r>
        <w:rPr>
          <w:rFonts w:cs="Arial"/>
          <w:b/>
          <w:szCs w:val="21"/>
        </w:rPr>
        <w:t xml:space="preserve">EVENTI SOSPENSIVI </w:t>
      </w:r>
      <w:r w:rsidR="003C1573">
        <w:rPr>
          <w:rFonts w:cs="Arial"/>
          <w:b/>
          <w:szCs w:val="21"/>
        </w:rPr>
        <w:t>E SITUAZIONI DI STESS</w:t>
      </w:r>
    </w:p>
    <w:p w14:paraId="54007B15" w14:textId="77777777" w:rsidR="0039215D" w:rsidRPr="00482418" w:rsidRDefault="0039215D" w:rsidP="0039215D">
      <w:pPr>
        <w:spacing w:line="360" w:lineRule="auto"/>
        <w:jc w:val="both"/>
        <w:rPr>
          <w:rFonts w:cs="Arial"/>
          <w:szCs w:val="21"/>
        </w:rPr>
      </w:pPr>
    </w:p>
    <w:p w14:paraId="317EA5B4" w14:textId="66878073" w:rsidR="0039215D" w:rsidRPr="00482418" w:rsidRDefault="0039215D" w:rsidP="00BD1776">
      <w:pPr>
        <w:numPr>
          <w:ilvl w:val="1"/>
          <w:numId w:val="6"/>
        </w:numPr>
        <w:spacing w:line="360" w:lineRule="auto"/>
        <w:jc w:val="both"/>
        <w:rPr>
          <w:rFonts w:cs="Arial"/>
          <w:szCs w:val="21"/>
        </w:rPr>
      </w:pPr>
      <w:r w:rsidRPr="00482418">
        <w:rPr>
          <w:rFonts w:cs="Arial"/>
          <w:szCs w:val="21"/>
        </w:rPr>
        <w:t xml:space="preserve">Le Parti prendono atto che gli obblighi cui è tenuto l'Operatore Specialista stabiliti nei precedenti articoli </w:t>
      </w:r>
      <w:r w:rsidR="00170AF7">
        <w:rPr>
          <w:rFonts w:cs="Arial"/>
          <w:szCs w:val="21"/>
        </w:rPr>
        <w:t xml:space="preserve">da 3.1 a </w:t>
      </w:r>
      <w:r w:rsidRPr="00482418">
        <w:rPr>
          <w:rFonts w:cs="Arial"/>
          <w:szCs w:val="21"/>
        </w:rPr>
        <w:t>3.</w:t>
      </w:r>
      <w:r w:rsidR="00A77D61">
        <w:rPr>
          <w:rFonts w:cs="Arial"/>
          <w:szCs w:val="21"/>
        </w:rPr>
        <w:t>4</w:t>
      </w:r>
      <w:r w:rsidRPr="00482418">
        <w:rPr>
          <w:rFonts w:cs="Arial"/>
          <w:szCs w:val="21"/>
        </w:rPr>
        <w:t xml:space="preserve"> sono sospesi </w:t>
      </w:r>
      <w:r w:rsidR="00170AF7">
        <w:rPr>
          <w:rFonts w:cs="Arial"/>
          <w:szCs w:val="21"/>
        </w:rPr>
        <w:t xml:space="preserve">al ricorrere degli Eventi Sospensivi comunicati da Borsa Italiana. </w:t>
      </w:r>
    </w:p>
    <w:p w14:paraId="62A7B265" w14:textId="0B9E7FCA" w:rsidR="002D5865" w:rsidRDefault="0039215D" w:rsidP="0039215D">
      <w:pPr>
        <w:numPr>
          <w:ilvl w:val="1"/>
          <w:numId w:val="6"/>
        </w:numPr>
        <w:spacing w:line="360" w:lineRule="auto"/>
        <w:jc w:val="both"/>
        <w:rPr>
          <w:rFonts w:cs="Arial"/>
          <w:szCs w:val="21"/>
        </w:rPr>
      </w:pPr>
      <w:r w:rsidRPr="00482418">
        <w:rPr>
          <w:rFonts w:cs="Arial"/>
          <w:szCs w:val="21"/>
        </w:rPr>
        <w:t>L'Operatore Specialista</w:t>
      </w:r>
      <w:r w:rsidRPr="00482418">
        <w:rPr>
          <w:rFonts w:cs="Arial"/>
          <w:b/>
          <w:szCs w:val="21"/>
        </w:rPr>
        <w:t xml:space="preserve"> </w:t>
      </w:r>
      <w:r w:rsidRPr="00482418">
        <w:rPr>
          <w:rFonts w:cs="Arial"/>
          <w:szCs w:val="21"/>
        </w:rPr>
        <w:t>si impegna a comunicare all’Emittente e a Borsa Italiana</w:t>
      </w:r>
      <w:r w:rsidRPr="00482418">
        <w:rPr>
          <w:rFonts w:cs="Arial"/>
          <w:b/>
          <w:szCs w:val="21"/>
        </w:rPr>
        <w:t xml:space="preserve"> </w:t>
      </w:r>
      <w:r w:rsidRPr="00482418">
        <w:rPr>
          <w:rFonts w:cs="Arial"/>
          <w:szCs w:val="21"/>
        </w:rPr>
        <w:t>il verificarsi di uno de</w:t>
      </w:r>
      <w:r w:rsidR="002D5865">
        <w:rPr>
          <w:rFonts w:cs="Arial"/>
          <w:szCs w:val="21"/>
        </w:rPr>
        <w:t xml:space="preserve">gli </w:t>
      </w:r>
      <w:r w:rsidRPr="00482418">
        <w:rPr>
          <w:rFonts w:cs="Arial"/>
          <w:szCs w:val="21"/>
        </w:rPr>
        <w:t>Eventi Sospensivi</w:t>
      </w:r>
      <w:r w:rsidR="002D5865">
        <w:rPr>
          <w:rFonts w:cs="Arial"/>
          <w:szCs w:val="21"/>
        </w:rPr>
        <w:t xml:space="preserve"> </w:t>
      </w:r>
      <w:r w:rsidR="00862B50">
        <w:rPr>
          <w:rFonts w:cs="Arial"/>
          <w:szCs w:val="21"/>
        </w:rPr>
        <w:t>previsti dall’articolo 3 lettera d) del Regolamento n. 2017/578/UE</w:t>
      </w:r>
      <w:r w:rsidRPr="00482418">
        <w:rPr>
          <w:rFonts w:cs="Arial"/>
          <w:szCs w:val="21"/>
        </w:rPr>
        <w:t>, non appena ne viene a conoscenza</w:t>
      </w:r>
      <w:r w:rsidR="00862B50">
        <w:rPr>
          <w:rFonts w:cs="Arial"/>
          <w:szCs w:val="21"/>
        </w:rPr>
        <w:t>.</w:t>
      </w:r>
    </w:p>
    <w:p w14:paraId="5673BBE2" w14:textId="630D2541" w:rsidR="002D5865" w:rsidRDefault="0039215D" w:rsidP="0039215D">
      <w:pPr>
        <w:numPr>
          <w:ilvl w:val="1"/>
          <w:numId w:val="6"/>
        </w:numPr>
        <w:spacing w:line="360" w:lineRule="auto"/>
        <w:jc w:val="both"/>
        <w:rPr>
          <w:rFonts w:cs="Arial"/>
          <w:szCs w:val="21"/>
        </w:rPr>
      </w:pPr>
      <w:r w:rsidRPr="00482418">
        <w:rPr>
          <w:rFonts w:cs="Arial"/>
          <w:szCs w:val="21"/>
        </w:rPr>
        <w:t>L'Operatore Specialista</w:t>
      </w:r>
      <w:r w:rsidR="009164E2">
        <w:rPr>
          <w:rFonts w:cs="Arial"/>
          <w:szCs w:val="21"/>
        </w:rPr>
        <w:t xml:space="preserve"> </w:t>
      </w:r>
      <w:r w:rsidRPr="00482418">
        <w:rPr>
          <w:rFonts w:cs="Arial"/>
          <w:szCs w:val="21"/>
        </w:rPr>
        <w:t>si impegna altresì a comunicare all’Emittente e a Borsa Italiana</w:t>
      </w:r>
      <w:r w:rsidRPr="00482418">
        <w:rPr>
          <w:rFonts w:cs="Arial"/>
          <w:b/>
          <w:szCs w:val="21"/>
        </w:rPr>
        <w:t xml:space="preserve"> </w:t>
      </w:r>
      <w:r w:rsidRPr="00482418">
        <w:rPr>
          <w:rFonts w:cs="Arial"/>
          <w:szCs w:val="21"/>
        </w:rPr>
        <w:t>la cessazione degli Eventi Sospensivi</w:t>
      </w:r>
      <w:r w:rsidR="00862B50">
        <w:rPr>
          <w:rFonts w:cs="Arial"/>
          <w:szCs w:val="21"/>
        </w:rPr>
        <w:t xml:space="preserve"> di cui al precedente comma 5.2</w:t>
      </w:r>
      <w:r w:rsidRPr="00482418">
        <w:rPr>
          <w:rFonts w:cs="Arial"/>
          <w:szCs w:val="21"/>
        </w:rPr>
        <w:t>, non appena questa avvenga.</w:t>
      </w:r>
    </w:p>
    <w:p w14:paraId="30FBBC39" w14:textId="7757AFC3" w:rsidR="00862B50" w:rsidRDefault="0039215D" w:rsidP="00742932">
      <w:pPr>
        <w:numPr>
          <w:ilvl w:val="1"/>
          <w:numId w:val="6"/>
        </w:numPr>
        <w:spacing w:line="360" w:lineRule="auto"/>
        <w:jc w:val="both"/>
        <w:rPr>
          <w:rFonts w:cs="Arial"/>
          <w:szCs w:val="21"/>
        </w:rPr>
      </w:pPr>
      <w:r w:rsidRPr="00862B50">
        <w:rPr>
          <w:rFonts w:cs="Arial"/>
          <w:szCs w:val="21"/>
        </w:rPr>
        <w:t xml:space="preserve"> </w:t>
      </w:r>
      <w:r w:rsidR="002D5865" w:rsidRPr="00862B50">
        <w:rPr>
          <w:rFonts w:cs="Arial"/>
          <w:szCs w:val="21"/>
        </w:rPr>
        <w:t>L'Operatore Specialista</w:t>
      </w:r>
      <w:r w:rsidR="00862B50">
        <w:rPr>
          <w:rFonts w:cs="Arial"/>
          <w:szCs w:val="21"/>
        </w:rPr>
        <w:t xml:space="preserve"> è tenuto</w:t>
      </w:r>
      <w:r w:rsidR="002D5865" w:rsidRPr="00862B50">
        <w:rPr>
          <w:rFonts w:cs="Arial"/>
          <w:szCs w:val="21"/>
        </w:rPr>
        <w:t xml:space="preserve"> a quotare con obblighi ridotti</w:t>
      </w:r>
      <w:r w:rsidR="00862B50">
        <w:rPr>
          <w:rFonts w:cs="Arial"/>
          <w:szCs w:val="21"/>
        </w:rPr>
        <w:t>, nella misura e con le modalità stabilite da Borsa Italiana,</w:t>
      </w:r>
      <w:r w:rsidR="002D5865" w:rsidRPr="00862B50">
        <w:rPr>
          <w:rFonts w:cs="Arial"/>
          <w:szCs w:val="21"/>
        </w:rPr>
        <w:t xml:space="preserve"> nelle situazioni di Stress di Mercato </w:t>
      </w:r>
      <w:r w:rsidR="00862B50">
        <w:rPr>
          <w:rFonts w:cs="Arial"/>
          <w:szCs w:val="21"/>
        </w:rPr>
        <w:t xml:space="preserve">indicate </w:t>
      </w:r>
      <w:r w:rsidR="00862B50" w:rsidRPr="00862B50">
        <w:rPr>
          <w:rFonts w:cs="Arial"/>
          <w:szCs w:val="21"/>
        </w:rPr>
        <w:t>dal Regolamento e dalle Istruzioni al Regolamento</w:t>
      </w:r>
      <w:r w:rsidR="00862B50">
        <w:rPr>
          <w:rFonts w:cs="Arial"/>
          <w:szCs w:val="21"/>
        </w:rPr>
        <w:t>.</w:t>
      </w:r>
    </w:p>
    <w:p w14:paraId="72584989" w14:textId="77777777" w:rsidR="0039215D" w:rsidRPr="00482418" w:rsidRDefault="0039215D" w:rsidP="0039215D">
      <w:pPr>
        <w:pStyle w:val="Corpotesto"/>
        <w:spacing w:line="360" w:lineRule="auto"/>
        <w:rPr>
          <w:rFonts w:cs="Arial"/>
          <w:sz w:val="21"/>
          <w:szCs w:val="21"/>
        </w:rPr>
      </w:pPr>
    </w:p>
    <w:p w14:paraId="4009F9DE" w14:textId="77777777" w:rsidR="0039215D" w:rsidRPr="00482418" w:rsidRDefault="0039215D" w:rsidP="0039215D">
      <w:pPr>
        <w:numPr>
          <w:ilvl w:val="0"/>
          <w:numId w:val="6"/>
        </w:numPr>
        <w:spacing w:line="360" w:lineRule="auto"/>
        <w:jc w:val="both"/>
        <w:rPr>
          <w:rFonts w:cs="Arial"/>
          <w:b/>
          <w:szCs w:val="21"/>
        </w:rPr>
      </w:pPr>
      <w:r w:rsidRPr="00482418">
        <w:rPr>
          <w:rFonts w:cs="Arial"/>
          <w:b/>
          <w:szCs w:val="21"/>
        </w:rPr>
        <w:t>DICHIARAZIONI E GARANZIE</w:t>
      </w:r>
    </w:p>
    <w:p w14:paraId="59C37F1B" w14:textId="77777777" w:rsidR="0039215D" w:rsidRPr="00482418" w:rsidRDefault="0039215D" w:rsidP="0039215D">
      <w:pPr>
        <w:pStyle w:val="Corpotesto"/>
        <w:spacing w:line="360" w:lineRule="auto"/>
        <w:rPr>
          <w:rFonts w:cs="Arial"/>
          <w:sz w:val="21"/>
          <w:szCs w:val="21"/>
        </w:rPr>
      </w:pPr>
    </w:p>
    <w:p w14:paraId="3BF01742" w14:textId="5F18156E" w:rsidR="0039215D" w:rsidRPr="00482418" w:rsidRDefault="0039215D" w:rsidP="0039215D">
      <w:pPr>
        <w:numPr>
          <w:ilvl w:val="1"/>
          <w:numId w:val="6"/>
        </w:numPr>
        <w:spacing w:line="360" w:lineRule="auto"/>
        <w:jc w:val="both"/>
        <w:rPr>
          <w:rFonts w:cs="Arial"/>
          <w:szCs w:val="21"/>
        </w:rPr>
      </w:pPr>
      <w:r w:rsidRPr="00482418">
        <w:rPr>
          <w:rFonts w:cs="Arial"/>
          <w:szCs w:val="21"/>
        </w:rPr>
        <w:t>L'Operatore Specialista dichiara e garantisce di avere piena capacità legale e di essere debitamente autorizzato per svolgere l’incarico di operatore specialista ai sensi di quanto previsto dalla Legge Applicabile.</w:t>
      </w:r>
    </w:p>
    <w:p w14:paraId="04B920C3" w14:textId="0555B956" w:rsidR="0039215D" w:rsidRPr="00482418" w:rsidRDefault="0039215D" w:rsidP="0039215D">
      <w:pPr>
        <w:numPr>
          <w:ilvl w:val="1"/>
          <w:numId w:val="6"/>
        </w:numPr>
        <w:spacing w:line="360" w:lineRule="auto"/>
        <w:jc w:val="both"/>
        <w:rPr>
          <w:rFonts w:cs="Arial"/>
          <w:szCs w:val="21"/>
        </w:rPr>
      </w:pPr>
      <w:r w:rsidRPr="00482418">
        <w:rPr>
          <w:rFonts w:cs="Arial"/>
          <w:szCs w:val="21"/>
        </w:rPr>
        <w:t xml:space="preserve">L’Operatore Specialista dichiara e garantisce di essere a conoscenza delle leggi e regolamenti italiani </w:t>
      </w:r>
      <w:r w:rsidR="00887D26">
        <w:rPr>
          <w:rFonts w:cs="Arial"/>
          <w:szCs w:val="21"/>
        </w:rPr>
        <w:t>applicabili al Fondo</w:t>
      </w:r>
      <w:r w:rsidRPr="00482418">
        <w:rPr>
          <w:rFonts w:cs="Arial"/>
          <w:szCs w:val="21"/>
        </w:rPr>
        <w:t xml:space="preserve">. </w:t>
      </w:r>
    </w:p>
    <w:p w14:paraId="4D2A8DE3" w14:textId="77F8B0BA" w:rsidR="0039215D" w:rsidRPr="00482418" w:rsidRDefault="0039215D" w:rsidP="0039215D">
      <w:pPr>
        <w:numPr>
          <w:ilvl w:val="1"/>
          <w:numId w:val="6"/>
        </w:numPr>
        <w:spacing w:line="360" w:lineRule="auto"/>
        <w:jc w:val="both"/>
        <w:rPr>
          <w:rFonts w:cs="Arial"/>
          <w:szCs w:val="21"/>
        </w:rPr>
      </w:pPr>
      <w:r w:rsidRPr="00482418">
        <w:rPr>
          <w:rFonts w:cs="Arial"/>
          <w:szCs w:val="21"/>
        </w:rPr>
        <w:t>L'Operatore Specialista</w:t>
      </w:r>
      <w:r w:rsidRPr="00482418">
        <w:rPr>
          <w:rFonts w:cs="Arial"/>
          <w:b/>
          <w:szCs w:val="21"/>
        </w:rPr>
        <w:t xml:space="preserve"> </w:t>
      </w:r>
      <w:r w:rsidRPr="00482418">
        <w:rPr>
          <w:rFonts w:cs="Arial"/>
          <w:szCs w:val="21"/>
        </w:rPr>
        <w:t>dichiara e garantisce che nell’adempiere gli obblighi previsti dal presente Contratto:</w:t>
      </w:r>
    </w:p>
    <w:p w14:paraId="74922E61" w14:textId="1AA0CBF4" w:rsidR="0039215D" w:rsidRPr="00482418" w:rsidRDefault="0039215D" w:rsidP="0039215D">
      <w:pPr>
        <w:pStyle w:val="Corpotesto"/>
        <w:numPr>
          <w:ilvl w:val="0"/>
          <w:numId w:val="39"/>
        </w:numPr>
        <w:spacing w:line="360" w:lineRule="auto"/>
        <w:rPr>
          <w:rFonts w:cs="Arial"/>
          <w:sz w:val="21"/>
          <w:szCs w:val="21"/>
        </w:rPr>
      </w:pPr>
      <w:r w:rsidRPr="00482418">
        <w:rPr>
          <w:rFonts w:cs="Arial"/>
          <w:sz w:val="21"/>
          <w:szCs w:val="21"/>
        </w:rPr>
        <w:t>si atterrà all’osservanza di tutte le leggi e regolamenti relativi alla negoziazione di strumenti finanziari nel Mercato E</w:t>
      </w:r>
      <w:r w:rsidR="00887D26">
        <w:rPr>
          <w:rFonts w:cs="Arial"/>
          <w:sz w:val="21"/>
          <w:szCs w:val="21"/>
        </w:rPr>
        <w:t>uronext MIV Milan</w:t>
      </w:r>
      <w:r w:rsidRPr="00482418">
        <w:rPr>
          <w:rFonts w:cs="Arial"/>
          <w:sz w:val="21"/>
          <w:szCs w:val="21"/>
        </w:rPr>
        <w:t xml:space="preserve"> in vigore nell’ordinamento italiano;</w:t>
      </w:r>
    </w:p>
    <w:p w14:paraId="270A352D" w14:textId="1624ABB7" w:rsidR="0039215D" w:rsidRPr="00482418" w:rsidRDefault="0039215D" w:rsidP="0039215D">
      <w:pPr>
        <w:pStyle w:val="Corpotesto"/>
        <w:numPr>
          <w:ilvl w:val="0"/>
          <w:numId w:val="39"/>
        </w:numPr>
        <w:spacing w:line="360" w:lineRule="auto"/>
        <w:rPr>
          <w:rFonts w:cs="Arial"/>
          <w:sz w:val="21"/>
          <w:szCs w:val="21"/>
        </w:rPr>
      </w:pPr>
      <w:r w:rsidRPr="00482418">
        <w:rPr>
          <w:rFonts w:cs="Arial"/>
          <w:sz w:val="21"/>
          <w:szCs w:val="21"/>
        </w:rPr>
        <w:t>è e continuerà ad essere per tutta la durata del presente Contratto un operatore ammesso alle negoziazioni nel Mercato</w:t>
      </w:r>
      <w:r w:rsidR="00887D26">
        <w:rPr>
          <w:rFonts w:cs="Arial"/>
          <w:sz w:val="21"/>
          <w:szCs w:val="21"/>
        </w:rPr>
        <w:t xml:space="preserve"> Euronext MIV Milan</w:t>
      </w:r>
      <w:r w:rsidRPr="00482418">
        <w:rPr>
          <w:rFonts w:cs="Arial"/>
          <w:sz w:val="21"/>
          <w:szCs w:val="21"/>
        </w:rPr>
        <w:t>.</w:t>
      </w:r>
    </w:p>
    <w:p w14:paraId="4DA6D597" w14:textId="77777777" w:rsidR="0039215D" w:rsidRPr="00482418" w:rsidRDefault="0039215D" w:rsidP="0039215D">
      <w:pPr>
        <w:numPr>
          <w:ilvl w:val="1"/>
          <w:numId w:val="6"/>
        </w:numPr>
        <w:spacing w:line="360" w:lineRule="auto"/>
        <w:jc w:val="both"/>
        <w:rPr>
          <w:rFonts w:cs="Arial"/>
          <w:szCs w:val="21"/>
        </w:rPr>
      </w:pPr>
      <w:r w:rsidRPr="00482418">
        <w:rPr>
          <w:rFonts w:cs="Arial"/>
          <w:szCs w:val="21"/>
        </w:rPr>
        <w:t>Ognuna delle Parti dichiara e garantisce che:</w:t>
      </w:r>
    </w:p>
    <w:p w14:paraId="145CDE52" w14:textId="77777777" w:rsidR="0039215D" w:rsidRPr="00482418" w:rsidRDefault="0039215D" w:rsidP="0039215D">
      <w:pPr>
        <w:pStyle w:val="Corpotesto"/>
        <w:numPr>
          <w:ilvl w:val="0"/>
          <w:numId w:val="13"/>
        </w:numPr>
        <w:spacing w:line="360" w:lineRule="auto"/>
        <w:rPr>
          <w:rFonts w:cs="Arial"/>
          <w:sz w:val="21"/>
          <w:szCs w:val="21"/>
        </w:rPr>
      </w:pPr>
      <w:r w:rsidRPr="00482418">
        <w:rPr>
          <w:rFonts w:cs="Arial"/>
          <w:sz w:val="21"/>
          <w:szCs w:val="21"/>
        </w:rPr>
        <w:t xml:space="preserve">è una società validamente costituita, organizzata ed operante ai sensi della </w:t>
      </w:r>
      <w:r w:rsidRPr="00482418">
        <w:rPr>
          <w:rFonts w:cs="Arial"/>
          <w:b/>
          <w:sz w:val="21"/>
          <w:szCs w:val="21"/>
        </w:rPr>
        <w:t>[</w:t>
      </w:r>
      <w:r w:rsidRPr="00482418">
        <w:rPr>
          <w:rFonts w:cs="Arial"/>
          <w:sz w:val="21"/>
          <w:szCs w:val="21"/>
        </w:rPr>
        <w:t>legge italiana/indicare legge del proprio paese d’origine</w:t>
      </w:r>
      <w:r w:rsidRPr="00482418">
        <w:rPr>
          <w:rFonts w:cs="Arial"/>
          <w:b/>
          <w:sz w:val="21"/>
          <w:szCs w:val="21"/>
        </w:rPr>
        <w:t>]</w:t>
      </w:r>
      <w:r w:rsidRPr="00482418">
        <w:rPr>
          <w:rFonts w:cs="Arial"/>
          <w:sz w:val="21"/>
          <w:szCs w:val="21"/>
        </w:rPr>
        <w:t xml:space="preserve"> </w:t>
      </w:r>
      <w:r w:rsidRPr="00482418">
        <w:rPr>
          <w:rFonts w:cs="Arial"/>
          <w:b/>
          <w:sz w:val="21"/>
          <w:szCs w:val="21"/>
        </w:rPr>
        <w:t xml:space="preserve">(scegliere l'opzione che interessa) </w:t>
      </w:r>
      <w:r w:rsidRPr="00482418">
        <w:rPr>
          <w:rFonts w:cs="Arial"/>
          <w:sz w:val="21"/>
          <w:szCs w:val="21"/>
        </w:rPr>
        <w:t>e dotata del necessario potere ed autorità per adempiere gli obblighi previsti dal presente Contratto;</w:t>
      </w:r>
    </w:p>
    <w:p w14:paraId="49C9A8CF" w14:textId="77777777" w:rsidR="0039215D" w:rsidRPr="00482418" w:rsidRDefault="0039215D" w:rsidP="0039215D">
      <w:pPr>
        <w:pStyle w:val="Corpotesto"/>
        <w:numPr>
          <w:ilvl w:val="0"/>
          <w:numId w:val="13"/>
        </w:numPr>
        <w:spacing w:line="360" w:lineRule="auto"/>
        <w:rPr>
          <w:rFonts w:cs="Arial"/>
          <w:sz w:val="21"/>
          <w:szCs w:val="21"/>
        </w:rPr>
      </w:pPr>
      <w:r w:rsidRPr="00482418">
        <w:rPr>
          <w:rFonts w:cs="Arial"/>
          <w:sz w:val="21"/>
          <w:szCs w:val="21"/>
        </w:rPr>
        <w:t>nessuno degli obblighi ivi previsti confligge o viola o non rispetta leggi e regolamenti a cui ognuna delle Parti è soggetta o provvedimenti giudiziari applicabili alle Parti, così come i contratti di cui ognuna sia parte o quanto stabilito nei rispettivi statuti;</w:t>
      </w:r>
    </w:p>
    <w:p w14:paraId="585DEFCE" w14:textId="77777777" w:rsidR="0039215D" w:rsidRPr="00482418" w:rsidRDefault="0039215D" w:rsidP="0039215D">
      <w:pPr>
        <w:pStyle w:val="Corpotesto"/>
        <w:numPr>
          <w:ilvl w:val="0"/>
          <w:numId w:val="13"/>
        </w:numPr>
        <w:spacing w:line="360" w:lineRule="auto"/>
        <w:rPr>
          <w:rFonts w:cs="Arial"/>
          <w:sz w:val="21"/>
          <w:szCs w:val="21"/>
        </w:rPr>
      </w:pPr>
      <w:r w:rsidRPr="00482418">
        <w:rPr>
          <w:rFonts w:cs="Arial"/>
          <w:sz w:val="21"/>
          <w:szCs w:val="21"/>
        </w:rPr>
        <w:t>tutte le autorizzazioni, concessioni ed approvazioni richieste dalla legge in relazione all’esecuzione del presente Contratto sono state ottenute e sono e rimarranno in vigore ed efficaci;</w:t>
      </w:r>
    </w:p>
    <w:p w14:paraId="26C58D2D" w14:textId="14C5BA8C" w:rsidR="0039215D" w:rsidRPr="00482418" w:rsidRDefault="0039215D" w:rsidP="0039215D">
      <w:pPr>
        <w:pStyle w:val="Corpotesto"/>
        <w:spacing w:line="360" w:lineRule="auto"/>
        <w:ind w:left="705" w:hanging="345"/>
        <w:rPr>
          <w:rFonts w:cs="Arial"/>
          <w:sz w:val="21"/>
          <w:szCs w:val="21"/>
          <w:highlight w:val="green"/>
        </w:rPr>
      </w:pPr>
      <w:r w:rsidRPr="00482418">
        <w:rPr>
          <w:rFonts w:cs="Arial"/>
          <w:sz w:val="21"/>
          <w:szCs w:val="21"/>
        </w:rPr>
        <w:t>d)</w:t>
      </w:r>
      <w:r w:rsidRPr="00482418">
        <w:rPr>
          <w:rFonts w:cs="Arial"/>
          <w:sz w:val="21"/>
          <w:szCs w:val="21"/>
        </w:rPr>
        <w:tab/>
        <w:t xml:space="preserve">è la sola ed esclusiva proprietaria dei Marchi ed ha diritto e potere di concedere il permesso per l’utilizzo e lo sfruttamento degli stessi all’altra Parte ai sensi del successivo articolo </w:t>
      </w:r>
      <w:r w:rsidR="00BA25A3">
        <w:rPr>
          <w:rFonts w:cs="Arial"/>
          <w:sz w:val="21"/>
          <w:szCs w:val="21"/>
        </w:rPr>
        <w:t>8</w:t>
      </w:r>
      <w:r w:rsidRPr="00482418">
        <w:rPr>
          <w:rFonts w:cs="Arial"/>
          <w:sz w:val="21"/>
          <w:szCs w:val="21"/>
        </w:rPr>
        <w:t>. Tale permesso non confliggerà o non costituirà inadempimento di ogni altro contratto in corso e non costituirà una violazione di qualsiasi denominazione, marchio, brevetto o altri diritti di proprietà altrui.</w:t>
      </w:r>
    </w:p>
    <w:p w14:paraId="03C5BAF0" w14:textId="77777777" w:rsidR="0039215D" w:rsidRPr="00482418" w:rsidRDefault="0039215D" w:rsidP="0039215D">
      <w:pPr>
        <w:pStyle w:val="Corpotesto"/>
        <w:spacing w:line="360" w:lineRule="auto"/>
        <w:rPr>
          <w:rFonts w:cs="Arial"/>
          <w:sz w:val="21"/>
          <w:szCs w:val="21"/>
        </w:rPr>
      </w:pPr>
    </w:p>
    <w:p w14:paraId="53A13685" w14:textId="77777777" w:rsidR="0039215D" w:rsidRPr="00482418" w:rsidRDefault="0039215D" w:rsidP="0039215D">
      <w:pPr>
        <w:numPr>
          <w:ilvl w:val="0"/>
          <w:numId w:val="6"/>
        </w:numPr>
        <w:spacing w:line="360" w:lineRule="auto"/>
        <w:jc w:val="both"/>
        <w:rPr>
          <w:rFonts w:cs="Arial"/>
          <w:b/>
          <w:szCs w:val="21"/>
        </w:rPr>
      </w:pPr>
      <w:r w:rsidRPr="00482418">
        <w:rPr>
          <w:rFonts w:cs="Arial"/>
          <w:b/>
          <w:szCs w:val="21"/>
        </w:rPr>
        <w:t>DOCUMENTAZIONE E INFORMAZIONI</w:t>
      </w:r>
    </w:p>
    <w:p w14:paraId="6AB56208" w14:textId="77777777" w:rsidR="0039215D" w:rsidRPr="00482418" w:rsidRDefault="0039215D" w:rsidP="0039215D">
      <w:pPr>
        <w:spacing w:line="360" w:lineRule="auto"/>
        <w:jc w:val="both"/>
        <w:rPr>
          <w:rFonts w:cs="Arial"/>
          <w:szCs w:val="21"/>
        </w:rPr>
      </w:pPr>
    </w:p>
    <w:p w14:paraId="4B7EC551" w14:textId="37D0B842" w:rsidR="0039215D" w:rsidRPr="00AD01BA" w:rsidRDefault="0039215D" w:rsidP="00AD01BA">
      <w:pPr>
        <w:numPr>
          <w:ilvl w:val="1"/>
          <w:numId w:val="6"/>
        </w:numPr>
        <w:spacing w:line="360" w:lineRule="auto"/>
        <w:jc w:val="both"/>
        <w:rPr>
          <w:rFonts w:cs="Arial"/>
          <w:szCs w:val="21"/>
        </w:rPr>
      </w:pPr>
      <w:r w:rsidRPr="00482418">
        <w:rPr>
          <w:rFonts w:cs="Arial"/>
          <w:szCs w:val="21"/>
        </w:rPr>
        <w:lastRenderedPageBreak/>
        <w:t>L’Emittente dovrà fornire all’Operatore Specialista</w:t>
      </w:r>
      <w:r w:rsidR="002F3BCB">
        <w:rPr>
          <w:rFonts w:cs="Arial"/>
          <w:szCs w:val="21"/>
        </w:rPr>
        <w:t xml:space="preserve"> </w:t>
      </w:r>
      <w:r w:rsidRPr="00AD01BA">
        <w:rPr>
          <w:rFonts w:cs="Arial"/>
          <w:szCs w:val="21"/>
        </w:rPr>
        <w:t xml:space="preserve">tutta la documentazione richiesta dalla Legge Applicabile, così come tutti i documenti normalmente utilizzati dall’Emittente nello svolgimento delle operazioni. </w:t>
      </w:r>
    </w:p>
    <w:p w14:paraId="59648A4B" w14:textId="016D122E" w:rsidR="0039215D" w:rsidRPr="00482418" w:rsidRDefault="0039215D" w:rsidP="0039215D">
      <w:pPr>
        <w:numPr>
          <w:ilvl w:val="1"/>
          <w:numId w:val="6"/>
        </w:numPr>
        <w:spacing w:line="360" w:lineRule="auto"/>
        <w:jc w:val="both"/>
        <w:rPr>
          <w:rFonts w:cs="Arial"/>
          <w:szCs w:val="21"/>
        </w:rPr>
      </w:pPr>
      <w:r w:rsidRPr="00482418">
        <w:rPr>
          <w:rFonts w:cs="Arial"/>
          <w:szCs w:val="21"/>
        </w:rPr>
        <w:t xml:space="preserve"> Il materiale di </w:t>
      </w:r>
      <w:r w:rsidRPr="00482418">
        <w:rPr>
          <w:rFonts w:cs="Arial"/>
          <w:i/>
          <w:szCs w:val="21"/>
        </w:rPr>
        <w:t>marketing</w:t>
      </w:r>
      <w:r w:rsidRPr="00482418">
        <w:rPr>
          <w:rFonts w:cs="Arial"/>
          <w:szCs w:val="21"/>
        </w:rPr>
        <w:t xml:space="preserve"> fornito dall’Emittente dovrà essere aggiornato e inoltrato all’Operatore Specialista</w:t>
      </w:r>
      <w:r w:rsidRPr="00482418">
        <w:rPr>
          <w:rFonts w:cs="Arial"/>
          <w:b/>
          <w:szCs w:val="21"/>
        </w:rPr>
        <w:t xml:space="preserve"> </w:t>
      </w:r>
      <w:r w:rsidRPr="00482418">
        <w:rPr>
          <w:rFonts w:cs="Arial"/>
          <w:szCs w:val="21"/>
        </w:rPr>
        <w:t xml:space="preserve">in un formato </w:t>
      </w:r>
      <w:r w:rsidRPr="00482418">
        <w:rPr>
          <w:rFonts w:cs="Arial"/>
          <w:b/>
          <w:szCs w:val="21"/>
        </w:rPr>
        <w:t>[</w:t>
      </w:r>
      <w:r w:rsidRPr="00482418">
        <w:rPr>
          <w:rFonts w:cs="Arial"/>
          <w:szCs w:val="21"/>
        </w:rPr>
        <w:t>cartaceo/elettronico</w:t>
      </w:r>
      <w:r w:rsidRPr="00482418">
        <w:rPr>
          <w:rFonts w:cs="Arial"/>
          <w:b/>
          <w:szCs w:val="21"/>
        </w:rPr>
        <w:t>]</w:t>
      </w:r>
      <w:r w:rsidRPr="00482418">
        <w:rPr>
          <w:rFonts w:cs="Arial"/>
          <w:szCs w:val="21"/>
        </w:rPr>
        <w:t xml:space="preserve"> </w:t>
      </w:r>
      <w:r w:rsidRPr="00482418">
        <w:rPr>
          <w:rFonts w:cs="Arial"/>
          <w:b/>
          <w:szCs w:val="21"/>
        </w:rPr>
        <w:t>(scegliere l’opzione che interessa)</w:t>
      </w:r>
      <w:r w:rsidRPr="00482418">
        <w:rPr>
          <w:rFonts w:cs="Arial"/>
          <w:szCs w:val="21"/>
        </w:rPr>
        <w:t>; nel caso in cui la suddetta documentazione ricada nella categoria di materiale pubblicitario (ai sensi del Regolamento Emittenti della Consob n. 11971 del 14 maggio 1999, così come successivamente modificato</w:t>
      </w:r>
      <w:r w:rsidR="0047219D">
        <w:rPr>
          <w:rFonts w:cs="Arial"/>
          <w:szCs w:val="21"/>
        </w:rPr>
        <w:t xml:space="preserve"> </w:t>
      </w:r>
      <w:proofErr w:type="spellStart"/>
      <w:r w:rsidRPr="00482418">
        <w:rPr>
          <w:rFonts w:cs="Arial"/>
          <w:szCs w:val="21"/>
        </w:rPr>
        <w:t>e</w:t>
      </w:r>
      <w:r w:rsidR="0047219D">
        <w:rPr>
          <w:rFonts w:cs="Arial"/>
          <w:szCs w:val="21"/>
        </w:rPr>
        <w:t>d</w:t>
      </w:r>
      <w:proofErr w:type="spellEnd"/>
      <w:r w:rsidR="0047219D">
        <w:rPr>
          <w:rFonts w:cs="Arial"/>
          <w:szCs w:val="21"/>
        </w:rPr>
        <w:t xml:space="preserve"> </w:t>
      </w:r>
      <w:r w:rsidRPr="00482418">
        <w:rPr>
          <w:rFonts w:cs="Arial"/>
          <w:szCs w:val="21"/>
        </w:rPr>
        <w:t>integrato</w:t>
      </w:r>
      <w:r w:rsidR="00A77D61">
        <w:rPr>
          <w:rFonts w:cs="Arial"/>
          <w:szCs w:val="21"/>
        </w:rPr>
        <w:t xml:space="preserve"> e degli Orientamenti sulle comunicazioni di marketing a norma del Regolamento relativo alla distribuzione transfrontaliera di fondi pubblicati dall’ESMA il 2 febbraio 2021</w:t>
      </w:r>
      <w:r w:rsidRPr="00482418">
        <w:rPr>
          <w:rFonts w:cs="Arial"/>
          <w:szCs w:val="21"/>
        </w:rPr>
        <w:t>), essa dovrà rispettare le disposizioni stabilite dalla Consob</w:t>
      </w:r>
      <w:r w:rsidR="00A77D61">
        <w:rPr>
          <w:rFonts w:cs="Arial"/>
          <w:szCs w:val="21"/>
        </w:rPr>
        <w:t xml:space="preserve"> e dall’ESMA</w:t>
      </w:r>
      <w:r w:rsidRPr="00482418">
        <w:rPr>
          <w:rFonts w:cs="Arial"/>
          <w:szCs w:val="21"/>
        </w:rPr>
        <w:t>.</w:t>
      </w:r>
    </w:p>
    <w:p w14:paraId="011A3F3C" w14:textId="5F6308A1" w:rsidR="0039215D" w:rsidRPr="00482418" w:rsidRDefault="0039215D" w:rsidP="0039215D">
      <w:pPr>
        <w:numPr>
          <w:ilvl w:val="1"/>
          <w:numId w:val="6"/>
        </w:numPr>
        <w:spacing w:line="360" w:lineRule="auto"/>
        <w:jc w:val="both"/>
        <w:rPr>
          <w:rFonts w:cs="Arial"/>
          <w:szCs w:val="21"/>
        </w:rPr>
      </w:pPr>
      <w:r w:rsidRPr="00482418">
        <w:rPr>
          <w:rFonts w:cs="Arial"/>
          <w:szCs w:val="21"/>
        </w:rPr>
        <w:t xml:space="preserve"> L'Operatore Specialista</w:t>
      </w:r>
      <w:r w:rsidRPr="00482418">
        <w:rPr>
          <w:rFonts w:cs="Arial"/>
          <w:b/>
          <w:szCs w:val="21"/>
        </w:rPr>
        <w:t xml:space="preserve"> </w:t>
      </w:r>
      <w:r w:rsidRPr="00482418">
        <w:rPr>
          <w:rFonts w:cs="Arial"/>
          <w:szCs w:val="21"/>
        </w:rPr>
        <w:t>è consapevole del fatto che qualsiasi alterazione nel contenuto della documentazione d’offerta ricevuta dall’Emittente potrebbe costituire violazione della Legge Applicabile e della regolamentazione emanata dalle competenti autorità, pertanto l'Operatore Specialista</w:t>
      </w:r>
      <w:r w:rsidRPr="00482418">
        <w:rPr>
          <w:rFonts w:cs="Arial"/>
          <w:b/>
          <w:szCs w:val="21"/>
        </w:rPr>
        <w:t xml:space="preserve"> </w:t>
      </w:r>
      <w:r w:rsidRPr="00482418">
        <w:rPr>
          <w:rFonts w:cs="Arial"/>
          <w:szCs w:val="21"/>
        </w:rPr>
        <w:t xml:space="preserve">si impegna a (i) non alterare, manipolare, sostituire la documentazione d’offerta fornita dall’Emittente e (ii) non rendere pubblico o fornire ad alcuna persona informazioni riguardanti l’Emittente o </w:t>
      </w:r>
      <w:r w:rsidR="00887D26">
        <w:rPr>
          <w:rFonts w:cs="Arial"/>
          <w:szCs w:val="21"/>
        </w:rPr>
        <w:t xml:space="preserve">il Fondo </w:t>
      </w:r>
      <w:r w:rsidRPr="00482418">
        <w:rPr>
          <w:rFonts w:cs="Arial"/>
          <w:szCs w:val="21"/>
        </w:rPr>
        <w:t>o qualsiasi Azione/Quota diverse dalle informazioni fornite all'Operatore Specialista</w:t>
      </w:r>
      <w:r w:rsidRPr="00482418">
        <w:rPr>
          <w:rFonts w:cs="Arial"/>
          <w:b/>
          <w:szCs w:val="21"/>
        </w:rPr>
        <w:t xml:space="preserve"> </w:t>
      </w:r>
      <w:r w:rsidRPr="00482418">
        <w:rPr>
          <w:rFonts w:cs="Arial"/>
          <w:szCs w:val="21"/>
        </w:rPr>
        <w:t>dall’Emittente a tale scopo.</w:t>
      </w:r>
    </w:p>
    <w:p w14:paraId="66F8880F" w14:textId="77777777" w:rsidR="0039215D" w:rsidRPr="00482418" w:rsidRDefault="0039215D" w:rsidP="0039215D">
      <w:pPr>
        <w:spacing w:line="360" w:lineRule="auto"/>
        <w:jc w:val="both"/>
        <w:rPr>
          <w:rFonts w:cs="Arial"/>
          <w:szCs w:val="21"/>
        </w:rPr>
      </w:pPr>
    </w:p>
    <w:p w14:paraId="6788882E" w14:textId="77777777" w:rsidR="0039215D" w:rsidRPr="00482418" w:rsidRDefault="0039215D" w:rsidP="0039215D">
      <w:pPr>
        <w:numPr>
          <w:ilvl w:val="0"/>
          <w:numId w:val="6"/>
        </w:numPr>
        <w:spacing w:line="360" w:lineRule="auto"/>
        <w:jc w:val="both"/>
        <w:rPr>
          <w:rFonts w:cs="Arial"/>
          <w:b/>
          <w:szCs w:val="21"/>
        </w:rPr>
      </w:pPr>
      <w:r w:rsidRPr="00482418">
        <w:rPr>
          <w:rFonts w:cs="Arial"/>
          <w:b/>
          <w:szCs w:val="21"/>
        </w:rPr>
        <w:t xml:space="preserve">DENOMINAZIONE, MARCHI </w:t>
      </w:r>
    </w:p>
    <w:p w14:paraId="7BDD451E" w14:textId="77777777" w:rsidR="0039215D" w:rsidRPr="00482418" w:rsidRDefault="0039215D" w:rsidP="0039215D">
      <w:pPr>
        <w:spacing w:line="360" w:lineRule="auto"/>
        <w:jc w:val="both"/>
        <w:rPr>
          <w:rFonts w:cs="Arial"/>
          <w:szCs w:val="21"/>
        </w:rPr>
      </w:pPr>
    </w:p>
    <w:p w14:paraId="72B18C20" w14:textId="7BBA34AF" w:rsidR="0039215D" w:rsidRPr="00482418" w:rsidRDefault="0039215D" w:rsidP="0039215D">
      <w:pPr>
        <w:numPr>
          <w:ilvl w:val="1"/>
          <w:numId w:val="6"/>
        </w:numPr>
        <w:spacing w:line="360" w:lineRule="auto"/>
        <w:jc w:val="both"/>
        <w:rPr>
          <w:rFonts w:cs="Arial"/>
          <w:szCs w:val="21"/>
        </w:rPr>
      </w:pPr>
      <w:r w:rsidRPr="00482418">
        <w:rPr>
          <w:rFonts w:cs="Arial"/>
          <w:szCs w:val="21"/>
        </w:rPr>
        <w:t>L'Operatore Specialista</w:t>
      </w:r>
      <w:r w:rsidRPr="00482418">
        <w:rPr>
          <w:rFonts w:cs="Arial"/>
          <w:b/>
          <w:szCs w:val="21"/>
        </w:rPr>
        <w:t xml:space="preserve"> </w:t>
      </w:r>
      <w:r w:rsidRPr="00482418">
        <w:rPr>
          <w:rFonts w:cs="Arial"/>
          <w:szCs w:val="21"/>
        </w:rPr>
        <w:t xml:space="preserve">prende atto del fatto che </w:t>
      </w:r>
      <w:r w:rsidR="00304477">
        <w:rPr>
          <w:rFonts w:cs="Arial"/>
          <w:szCs w:val="21"/>
        </w:rPr>
        <w:t>n</w:t>
      </w:r>
      <w:r w:rsidRPr="00482418">
        <w:rPr>
          <w:rFonts w:cs="Arial"/>
          <w:szCs w:val="21"/>
        </w:rPr>
        <w:t>essuna disposizione del presente Contratto potrà essere interpretata in modo da conferire all'Operatore Specialista</w:t>
      </w:r>
      <w:r w:rsidRPr="00482418">
        <w:rPr>
          <w:rFonts w:cs="Arial"/>
          <w:b/>
          <w:szCs w:val="21"/>
        </w:rPr>
        <w:t xml:space="preserve"> </w:t>
      </w:r>
      <w:r w:rsidRPr="00482418">
        <w:rPr>
          <w:rFonts w:cs="Arial"/>
          <w:szCs w:val="21"/>
        </w:rPr>
        <w:t>alcun diritto, titolo o interesse nei Marchi o nell’avviamento degli stessi per tutta la durata del Contratto o successivamente alla cessazione dell’efficacia dello stesso, per qualsivoglia motivo</w:t>
      </w:r>
      <w:r w:rsidRPr="00482418">
        <w:rPr>
          <w:rFonts w:cs="Arial"/>
          <w:snapToGrid w:val="0"/>
          <w:szCs w:val="21"/>
        </w:rPr>
        <w:t>.</w:t>
      </w:r>
    </w:p>
    <w:p w14:paraId="2059AE20" w14:textId="6AEC116A" w:rsidR="0039215D" w:rsidRPr="00482418" w:rsidRDefault="0039215D" w:rsidP="0039215D">
      <w:pPr>
        <w:numPr>
          <w:ilvl w:val="1"/>
          <w:numId w:val="6"/>
        </w:numPr>
        <w:spacing w:line="360" w:lineRule="auto"/>
        <w:jc w:val="both"/>
        <w:rPr>
          <w:rFonts w:cs="Arial"/>
          <w:szCs w:val="21"/>
        </w:rPr>
      </w:pPr>
      <w:r w:rsidRPr="00482418">
        <w:rPr>
          <w:rFonts w:cs="Arial"/>
          <w:szCs w:val="21"/>
        </w:rPr>
        <w:t xml:space="preserve"> Tutti i riferiment</w:t>
      </w:r>
      <w:r w:rsidR="002F3BCB">
        <w:rPr>
          <w:rFonts w:cs="Arial"/>
          <w:szCs w:val="21"/>
        </w:rPr>
        <w:t>i</w:t>
      </w:r>
      <w:r w:rsidRPr="00482418">
        <w:rPr>
          <w:rFonts w:cs="Arial"/>
          <w:szCs w:val="21"/>
        </w:rPr>
        <w:t xml:space="preserve"> effettuati dall'Operatore Specialista</w:t>
      </w:r>
      <w:r w:rsidRPr="00482418">
        <w:rPr>
          <w:rFonts w:cs="Arial"/>
          <w:b/>
          <w:szCs w:val="21"/>
        </w:rPr>
        <w:t xml:space="preserve"> </w:t>
      </w:r>
      <w:r w:rsidRPr="00482418">
        <w:rPr>
          <w:rFonts w:cs="Arial"/>
          <w:szCs w:val="21"/>
        </w:rPr>
        <w:t>al</w:t>
      </w:r>
      <w:r w:rsidR="00304477">
        <w:rPr>
          <w:rFonts w:cs="Arial"/>
          <w:szCs w:val="21"/>
        </w:rPr>
        <w:t xml:space="preserve"> Fondo </w:t>
      </w:r>
      <w:r w:rsidRPr="00482418">
        <w:rPr>
          <w:rFonts w:cs="Arial"/>
          <w:szCs w:val="21"/>
        </w:rPr>
        <w:t>in qualsiasi documento dovranno utilizzare la denominazione completa del</w:t>
      </w:r>
      <w:r w:rsidR="00304477">
        <w:rPr>
          <w:rFonts w:cs="Arial"/>
          <w:szCs w:val="21"/>
        </w:rPr>
        <w:t xml:space="preserve"> Fondo</w:t>
      </w:r>
      <w:r w:rsidRPr="00482418">
        <w:rPr>
          <w:rFonts w:cs="Arial"/>
          <w:szCs w:val="21"/>
        </w:rPr>
        <w:t>, così come indicat</w:t>
      </w:r>
      <w:r w:rsidR="0047219D">
        <w:rPr>
          <w:rFonts w:cs="Arial"/>
          <w:szCs w:val="21"/>
        </w:rPr>
        <w:t>a</w:t>
      </w:r>
      <w:r w:rsidRPr="00482418">
        <w:rPr>
          <w:rFonts w:cs="Arial"/>
          <w:szCs w:val="21"/>
        </w:rPr>
        <w:t xml:space="preserve"> nell’Allegato [●] al presente Contratto. L'Operatore Specialista</w:t>
      </w:r>
      <w:r w:rsidRPr="00482418">
        <w:rPr>
          <w:rFonts w:cs="Arial"/>
          <w:b/>
          <w:szCs w:val="21"/>
        </w:rPr>
        <w:t xml:space="preserve"> </w:t>
      </w:r>
      <w:r w:rsidRPr="00482418">
        <w:rPr>
          <w:rFonts w:cs="Arial"/>
          <w:szCs w:val="21"/>
        </w:rPr>
        <w:t>non dovrà usare la denominazione del</w:t>
      </w:r>
      <w:r w:rsidR="00304477">
        <w:rPr>
          <w:rFonts w:cs="Arial"/>
          <w:szCs w:val="21"/>
        </w:rPr>
        <w:t xml:space="preserve"> Fondo </w:t>
      </w:r>
      <w:r w:rsidRPr="00482418">
        <w:rPr>
          <w:rFonts w:cs="Arial"/>
          <w:szCs w:val="21"/>
        </w:rPr>
        <w:t>con modalità tali da creare confusione e in modo diverso da quello sopra menzionato. L'Operatore Specialista</w:t>
      </w:r>
      <w:r w:rsidR="002F3BCB">
        <w:rPr>
          <w:rFonts w:cs="Arial"/>
          <w:szCs w:val="21"/>
        </w:rPr>
        <w:t xml:space="preserve"> </w:t>
      </w:r>
      <w:r w:rsidRPr="00482418">
        <w:rPr>
          <w:rFonts w:cs="Arial"/>
          <w:szCs w:val="21"/>
        </w:rPr>
        <w:t>non potrà utilizzare il nome del</w:t>
      </w:r>
      <w:r w:rsidR="00304477">
        <w:rPr>
          <w:rFonts w:cs="Arial"/>
          <w:szCs w:val="21"/>
        </w:rPr>
        <w:t xml:space="preserve"> Fondo </w:t>
      </w:r>
      <w:r w:rsidRPr="00482418">
        <w:rPr>
          <w:rFonts w:cs="Arial"/>
          <w:szCs w:val="21"/>
        </w:rPr>
        <w:t xml:space="preserve">in qualsiasi materiale promozionale senza avere ottenuto il preventivo consenso scritto dell’Emittente. </w:t>
      </w:r>
    </w:p>
    <w:p w14:paraId="2B79B6E7" w14:textId="0092535F" w:rsidR="0039215D" w:rsidRPr="00482418" w:rsidRDefault="0039215D" w:rsidP="0039215D">
      <w:pPr>
        <w:numPr>
          <w:ilvl w:val="1"/>
          <w:numId w:val="6"/>
        </w:numPr>
        <w:spacing w:line="360" w:lineRule="auto"/>
        <w:jc w:val="both"/>
        <w:rPr>
          <w:rFonts w:cs="Arial"/>
          <w:szCs w:val="21"/>
        </w:rPr>
      </w:pPr>
      <w:r w:rsidRPr="00482418">
        <w:rPr>
          <w:rFonts w:cs="Arial"/>
          <w:szCs w:val="21"/>
        </w:rPr>
        <w:t xml:space="preserve"> L’Emittente non potrà utilizzare il nome dell'Operatore Specialista</w:t>
      </w:r>
      <w:r w:rsidRPr="00482418">
        <w:rPr>
          <w:rFonts w:cs="Arial"/>
          <w:b/>
          <w:szCs w:val="21"/>
        </w:rPr>
        <w:t xml:space="preserve"> </w:t>
      </w:r>
      <w:r w:rsidRPr="00482418">
        <w:rPr>
          <w:rFonts w:cs="Arial"/>
          <w:szCs w:val="21"/>
        </w:rPr>
        <w:t>in alcun materiale promozionale, senza il preventivo consenso scritto dell'Operatore Specialista.</w:t>
      </w:r>
    </w:p>
    <w:p w14:paraId="776A7503" w14:textId="77777777" w:rsidR="0039215D" w:rsidRPr="00482418" w:rsidRDefault="0039215D" w:rsidP="0039215D">
      <w:pPr>
        <w:pStyle w:val="oLL"/>
        <w:numPr>
          <w:ilvl w:val="0"/>
          <w:numId w:val="0"/>
        </w:numPr>
        <w:spacing w:line="360" w:lineRule="auto"/>
        <w:rPr>
          <w:rFonts w:cs="Arial"/>
          <w:sz w:val="21"/>
          <w:szCs w:val="21"/>
        </w:rPr>
      </w:pPr>
    </w:p>
    <w:p w14:paraId="4A17DDAA" w14:textId="77777777" w:rsidR="0039215D" w:rsidRPr="00482418" w:rsidRDefault="0039215D" w:rsidP="0039215D">
      <w:pPr>
        <w:numPr>
          <w:ilvl w:val="0"/>
          <w:numId w:val="6"/>
        </w:numPr>
        <w:spacing w:line="360" w:lineRule="auto"/>
        <w:jc w:val="both"/>
        <w:rPr>
          <w:rFonts w:cs="Arial"/>
          <w:b/>
          <w:szCs w:val="21"/>
        </w:rPr>
      </w:pPr>
      <w:r w:rsidRPr="00482418">
        <w:rPr>
          <w:rFonts w:cs="Arial"/>
          <w:b/>
          <w:szCs w:val="21"/>
        </w:rPr>
        <w:lastRenderedPageBreak/>
        <w:t>RESPONSABILITA’</w:t>
      </w:r>
    </w:p>
    <w:p w14:paraId="109F9A0D" w14:textId="77777777" w:rsidR="0039215D" w:rsidRPr="00482418" w:rsidRDefault="0039215D" w:rsidP="0039215D">
      <w:pPr>
        <w:spacing w:line="360" w:lineRule="auto"/>
        <w:ind w:left="360"/>
        <w:jc w:val="both"/>
        <w:rPr>
          <w:rFonts w:cs="Arial"/>
          <w:b/>
          <w:szCs w:val="21"/>
        </w:rPr>
      </w:pPr>
    </w:p>
    <w:p w14:paraId="55E5AFA6" w14:textId="77777777" w:rsidR="0039215D" w:rsidRPr="00482418" w:rsidRDefault="0039215D" w:rsidP="0039215D">
      <w:pPr>
        <w:numPr>
          <w:ilvl w:val="1"/>
          <w:numId w:val="6"/>
        </w:numPr>
        <w:spacing w:line="360" w:lineRule="auto"/>
        <w:jc w:val="both"/>
        <w:rPr>
          <w:rFonts w:cs="Arial"/>
          <w:szCs w:val="21"/>
        </w:rPr>
      </w:pPr>
      <w:r w:rsidRPr="00482418">
        <w:rPr>
          <w:rFonts w:cs="Arial"/>
          <w:szCs w:val="21"/>
        </w:rPr>
        <w:t>Ciascuna delle Parti dovrà agire con la diligenza professionale richiesta per lo svolgimento dell’ordinaria attività nel settore finanziario e sarà, inoltre, responsabile verso l'altra Parte per quanto compiuto in malafede, con negligenza e per gli illeciti compiuti intenzionalmente.</w:t>
      </w:r>
    </w:p>
    <w:p w14:paraId="679065B8" w14:textId="7EC6B710" w:rsidR="0039215D" w:rsidRPr="00482418" w:rsidRDefault="0039215D" w:rsidP="0039215D">
      <w:pPr>
        <w:numPr>
          <w:ilvl w:val="1"/>
          <w:numId w:val="6"/>
        </w:numPr>
        <w:spacing w:line="360" w:lineRule="auto"/>
        <w:jc w:val="both"/>
      </w:pPr>
      <w:r w:rsidRPr="00482418">
        <w:t>L'Operatore Specialista</w:t>
      </w:r>
      <w:r w:rsidRPr="00482418">
        <w:rPr>
          <w:b/>
        </w:rPr>
        <w:t xml:space="preserve"> </w:t>
      </w:r>
      <w:r w:rsidRPr="00482418">
        <w:t>è tenuto ad assicurare che gli obblighi assunti ai sensi del presente Contratto saranno osservati ai sensi della legislazione, primaria e secondaria, italiana vigente e di quanto previsto nel Prospetto.</w:t>
      </w:r>
    </w:p>
    <w:p w14:paraId="299B2BB2" w14:textId="3DBF3698" w:rsidR="0039215D" w:rsidRPr="00482418" w:rsidRDefault="0039215D" w:rsidP="0039215D">
      <w:pPr>
        <w:numPr>
          <w:ilvl w:val="1"/>
          <w:numId w:val="6"/>
        </w:numPr>
        <w:spacing w:line="360" w:lineRule="auto"/>
        <w:jc w:val="both"/>
      </w:pPr>
      <w:r w:rsidRPr="00482418">
        <w:t>L’Emittente tiene indenne e manleva l'Operatore Specialista</w:t>
      </w:r>
      <w:r w:rsidR="004F3204">
        <w:t xml:space="preserve"> </w:t>
      </w:r>
      <w:r w:rsidRPr="00482418">
        <w:t>da ogni pretesa avanzata da terzi e derivante dal normale svolgimento dell’incarico di Operatore Specialista</w:t>
      </w:r>
      <w:r w:rsidRPr="00482418">
        <w:rPr>
          <w:b/>
        </w:rPr>
        <w:t xml:space="preserve"> </w:t>
      </w:r>
      <w:r w:rsidRPr="00482418">
        <w:t xml:space="preserve">adempiuto in osservanza delle previsioni del presente Contratto e delle </w:t>
      </w:r>
      <w:r w:rsidR="00BA25A3">
        <w:t>i</w:t>
      </w:r>
      <w:r w:rsidRPr="00482418">
        <w:t>struzioni ricevute</w:t>
      </w:r>
      <w:r w:rsidR="0047219D">
        <w:t xml:space="preserve"> dall’Emittente</w:t>
      </w:r>
      <w:r w:rsidRPr="00482418">
        <w:t>. L'Operatore Specialista</w:t>
      </w:r>
      <w:r w:rsidR="00A24FA5">
        <w:t xml:space="preserve"> </w:t>
      </w:r>
      <w:r w:rsidRPr="00482418">
        <w:t>è tenuto ad informare immediatamente per iscritto l’Emittente di qualsiasi pretesa in tal senso intentata nei suoi confronti.</w:t>
      </w:r>
    </w:p>
    <w:p w14:paraId="40E81C10" w14:textId="40430904" w:rsidR="0039215D" w:rsidRPr="00482418" w:rsidRDefault="0039215D" w:rsidP="0039215D">
      <w:pPr>
        <w:numPr>
          <w:ilvl w:val="1"/>
          <w:numId w:val="6"/>
        </w:numPr>
        <w:spacing w:line="360" w:lineRule="auto"/>
        <w:jc w:val="both"/>
      </w:pPr>
      <w:r w:rsidRPr="00482418">
        <w:t>L'Operatore Specialista</w:t>
      </w:r>
      <w:r w:rsidRPr="00482418">
        <w:rPr>
          <w:b/>
        </w:rPr>
        <w:t xml:space="preserve"> </w:t>
      </w:r>
      <w:r w:rsidRPr="00482418">
        <w:t>non sarà ritenuto responsabile dei contenuti, della completezza e della accuratezza dei documenti ricevuti dall'Emittente che l'Operatore Specialista,</w:t>
      </w:r>
      <w:r w:rsidRPr="00482418">
        <w:rPr>
          <w:b/>
        </w:rPr>
        <w:t xml:space="preserve"> </w:t>
      </w:r>
      <w:r w:rsidRPr="00482418">
        <w:t>nonché qualunque società del gruppo cui lo stesso appartiene, hanno tenuto a disposizione degli investitori residenti in Italia.</w:t>
      </w:r>
    </w:p>
    <w:p w14:paraId="238967D5" w14:textId="0F82355F" w:rsidR="0039215D" w:rsidRPr="00482418" w:rsidRDefault="0039215D" w:rsidP="0039215D">
      <w:pPr>
        <w:numPr>
          <w:ilvl w:val="1"/>
          <w:numId w:val="6"/>
        </w:numPr>
        <w:spacing w:line="360" w:lineRule="auto"/>
        <w:jc w:val="both"/>
      </w:pPr>
      <w:r w:rsidRPr="00482418">
        <w:t>L’Emittente ha il diritto di assumere la difesa in azioni, sia giudiziali che stragiudiziali, necessarie a proteggere l'Operatore Specialista</w:t>
      </w:r>
      <w:r w:rsidRPr="00482418">
        <w:rPr>
          <w:b/>
        </w:rPr>
        <w:t xml:space="preserve"> </w:t>
      </w:r>
      <w:r w:rsidRPr="00482418">
        <w:t xml:space="preserve">da rivendicazioni di terzi riguardo agli obblighi dell'Operatore Specialista regolarmente adempiuti ai sensi del presente Contratto e nel rispetto delle </w:t>
      </w:r>
      <w:r w:rsidR="00BA25A3">
        <w:t>i</w:t>
      </w:r>
      <w:r w:rsidRPr="00482418">
        <w:t>struzioni ricevute</w:t>
      </w:r>
      <w:r w:rsidR="00BA25A3">
        <w:t xml:space="preserve"> dall’Emittente</w:t>
      </w:r>
      <w:r w:rsidRPr="00482418">
        <w:t>. Nel caso di rivendicazioni in tal senso, l'Operatore Specialista</w:t>
      </w:r>
      <w:r w:rsidR="00BA25A3">
        <w:t xml:space="preserve"> </w:t>
      </w:r>
      <w:r w:rsidRPr="00482418">
        <w:t>è tenuto a fornire all’Emittente ogni ragionevole collaborazione; tutti i costi ragionevolmente sostenuti dall'Operatore Specialista</w:t>
      </w:r>
      <w:r w:rsidRPr="00482418">
        <w:rPr>
          <w:b/>
        </w:rPr>
        <w:t xml:space="preserve"> </w:t>
      </w:r>
      <w:r w:rsidRPr="00482418">
        <w:t>in relazione a ciò, comprese le spese legali per la sua difesa, saranno rimborsate dall’Emittente.</w:t>
      </w:r>
    </w:p>
    <w:p w14:paraId="69611DEF" w14:textId="2408A09B" w:rsidR="0039215D" w:rsidRPr="00482418" w:rsidRDefault="0039215D" w:rsidP="0039215D">
      <w:pPr>
        <w:numPr>
          <w:ilvl w:val="1"/>
          <w:numId w:val="6"/>
        </w:numPr>
        <w:spacing w:line="360" w:lineRule="auto"/>
        <w:jc w:val="both"/>
      </w:pPr>
      <w:r w:rsidRPr="00482418">
        <w:t>Ognuna delle Parti si impegna a tenere indenne e manlevare l'altra Parte nonché i suoi amministratori, funzionari, agenti, impiegati (congiuntamente le "</w:t>
      </w:r>
      <w:r w:rsidRPr="00482418">
        <w:rPr>
          <w:b/>
        </w:rPr>
        <w:t>Parti Indenni</w:t>
      </w:r>
      <w:r w:rsidRPr="00482418">
        <w:t>") da qualsiasi azione legale, rivendicazione, reclamo, procedimento giudiziario (ivi inclusi gli onorari legali e altri costi connessi), incluse le ragionevoli spese per il processo e l’arbitrato, in cui ciascuna delle Parti Indenni possa trovarsi coinvolta a causa di (a) negligenze ed omissioni compiute dall'altra Parte in relazione a Ordini negoziati sul Mercato E</w:t>
      </w:r>
      <w:r w:rsidR="004F3204">
        <w:t>uronext MIV Milan</w:t>
      </w:r>
      <w:r w:rsidRPr="00482418">
        <w:t>, (b) violazione di qualsiasi delle dichiarazioni o garanzie di cui al presente Contratto, (c) mancato adempimento degli obblighi di cui al presente Contratto. La presente indennità sarà dovuta anche a seguito della risoluzione del presente Contratto.</w:t>
      </w:r>
    </w:p>
    <w:p w14:paraId="4DC64592" w14:textId="5ABCF7A5" w:rsidR="0039215D" w:rsidRPr="00482418" w:rsidRDefault="0039215D" w:rsidP="0039215D">
      <w:pPr>
        <w:numPr>
          <w:ilvl w:val="1"/>
          <w:numId w:val="6"/>
        </w:numPr>
        <w:spacing w:line="360" w:lineRule="auto"/>
        <w:jc w:val="both"/>
      </w:pPr>
      <w:r w:rsidRPr="00482418">
        <w:lastRenderedPageBreak/>
        <w:t xml:space="preserve">L’obbligo di ciascuna delle Parti di tenere indenne l'altra Parte, ai sensi del precedente articolo </w:t>
      </w:r>
      <w:r w:rsidR="00BA25A3">
        <w:t>9</w:t>
      </w:r>
      <w:r w:rsidRPr="00482418">
        <w:t>.6, non si estenderà alle perdite dovute a negligenza o omissioni delle Parti nell’adempimento degli obblighi previsti dal presente Contratto.</w:t>
      </w:r>
    </w:p>
    <w:p w14:paraId="4A67D385" w14:textId="6AABABD0" w:rsidR="0039215D" w:rsidRPr="00482418" w:rsidRDefault="0039215D" w:rsidP="0039215D">
      <w:pPr>
        <w:numPr>
          <w:ilvl w:val="1"/>
          <w:numId w:val="6"/>
        </w:numPr>
        <w:spacing w:line="360" w:lineRule="auto"/>
        <w:jc w:val="both"/>
      </w:pPr>
      <w:r w:rsidRPr="00482418">
        <w:t xml:space="preserve">Nell’ipotesi di cui al precedente articolo </w:t>
      </w:r>
      <w:r w:rsidR="00BA25A3">
        <w:t>9</w:t>
      </w:r>
      <w:r w:rsidRPr="00482418">
        <w:t>.6 ciascuna delle Parti Indenni è tenuta ad informare immediatamente per iscritto l'altra Parte di ogni causa in tal senso intentata nei suoi confronti.</w:t>
      </w:r>
    </w:p>
    <w:p w14:paraId="0C2A7B39" w14:textId="04D5B8C9" w:rsidR="0039215D" w:rsidRPr="00482418" w:rsidRDefault="0039215D" w:rsidP="0039215D">
      <w:pPr>
        <w:numPr>
          <w:ilvl w:val="1"/>
          <w:numId w:val="6"/>
        </w:numPr>
        <w:spacing w:line="360" w:lineRule="auto"/>
        <w:jc w:val="both"/>
      </w:pPr>
      <w:r w:rsidRPr="00482418">
        <w:t xml:space="preserve">L'Operatore Specialista, inoltre, sarà responsabile della sicurezza e della conservazione dei propri sistemi informatici, software, e dei dati ivi contenuti, ivi incluso, a livello esemplificativo e non esaustivo (i) la creazione di </w:t>
      </w:r>
      <w:proofErr w:type="spellStart"/>
      <w:r w:rsidRPr="00482418">
        <w:rPr>
          <w:i/>
        </w:rPr>
        <w:t>fire</w:t>
      </w:r>
      <w:proofErr w:type="spellEnd"/>
      <w:r w:rsidRPr="00482418">
        <w:rPr>
          <w:i/>
        </w:rPr>
        <w:t xml:space="preserve"> </w:t>
      </w:r>
      <w:proofErr w:type="spellStart"/>
      <w:r w:rsidRPr="00482418">
        <w:rPr>
          <w:i/>
        </w:rPr>
        <w:t>walls</w:t>
      </w:r>
      <w:proofErr w:type="spellEnd"/>
      <w:r w:rsidRPr="00482418">
        <w:t xml:space="preserve"> e la predisposizioni di misure similari atte a prevenire accessi non autorizzati ai sistemi informatici, software, dati </w:t>
      </w:r>
      <w:r w:rsidR="004F3204">
        <w:rPr>
          <w:b/>
        </w:rPr>
        <w:t xml:space="preserve"> </w:t>
      </w:r>
      <w:r w:rsidRPr="00482418">
        <w:t>dell'Operatore Specialista</w:t>
      </w:r>
      <w:r w:rsidR="004F3204">
        <w:t xml:space="preserve"> </w:t>
      </w:r>
      <w:r w:rsidRPr="00482418">
        <w:t>o la corruzione</w:t>
      </w:r>
      <w:r w:rsidRPr="00482418">
        <w:rPr>
          <w:i/>
        </w:rPr>
        <w:t xml:space="preserve"> </w:t>
      </w:r>
      <w:r w:rsidRPr="00482418">
        <w:t>dei propri sistemi informatici, software, dati, e (ii) la creazione, la manutenzione e l’aggiornamento di ogni meccanismo di archiviazione di copie di dati necessaria in ipotesi di mal funzionamento del sistema.</w:t>
      </w:r>
    </w:p>
    <w:p w14:paraId="54C5EE61" w14:textId="77777777" w:rsidR="0039215D" w:rsidRPr="00482418" w:rsidRDefault="0039215D" w:rsidP="0039215D">
      <w:pPr>
        <w:pStyle w:val="oLL"/>
        <w:numPr>
          <w:ilvl w:val="0"/>
          <w:numId w:val="0"/>
        </w:numPr>
        <w:spacing w:line="360" w:lineRule="auto"/>
        <w:rPr>
          <w:rFonts w:cs="Arial"/>
          <w:sz w:val="21"/>
          <w:szCs w:val="21"/>
        </w:rPr>
      </w:pPr>
    </w:p>
    <w:p w14:paraId="4856F3AD" w14:textId="77777777" w:rsidR="0039215D" w:rsidRPr="00482418" w:rsidRDefault="0039215D" w:rsidP="0039215D">
      <w:pPr>
        <w:numPr>
          <w:ilvl w:val="0"/>
          <w:numId w:val="6"/>
        </w:numPr>
        <w:spacing w:line="360" w:lineRule="auto"/>
        <w:jc w:val="both"/>
        <w:rPr>
          <w:rFonts w:cs="Arial"/>
          <w:b/>
          <w:szCs w:val="21"/>
        </w:rPr>
      </w:pPr>
      <w:r w:rsidRPr="00482418">
        <w:rPr>
          <w:rFonts w:cs="Arial"/>
          <w:b/>
          <w:szCs w:val="21"/>
        </w:rPr>
        <w:t>DURATA E RISOLUZIONE</w:t>
      </w:r>
    </w:p>
    <w:p w14:paraId="4ACF1807" w14:textId="77777777" w:rsidR="0039215D" w:rsidRPr="00482418" w:rsidRDefault="0039215D" w:rsidP="0039215D">
      <w:pPr>
        <w:pStyle w:val="oLL"/>
        <w:numPr>
          <w:ilvl w:val="0"/>
          <w:numId w:val="0"/>
        </w:numPr>
        <w:spacing w:line="360" w:lineRule="auto"/>
        <w:ind w:left="420" w:hanging="420"/>
        <w:rPr>
          <w:rFonts w:cs="Arial"/>
          <w:sz w:val="21"/>
          <w:szCs w:val="21"/>
        </w:rPr>
      </w:pPr>
    </w:p>
    <w:p w14:paraId="05D998C4" w14:textId="4BD88C49" w:rsidR="0039215D" w:rsidRPr="00482418" w:rsidRDefault="0039215D" w:rsidP="0039215D">
      <w:pPr>
        <w:numPr>
          <w:ilvl w:val="1"/>
          <w:numId w:val="6"/>
        </w:numPr>
        <w:spacing w:line="360" w:lineRule="auto"/>
        <w:jc w:val="both"/>
        <w:rPr>
          <w:b/>
        </w:rPr>
      </w:pPr>
      <w:r w:rsidRPr="00482418">
        <w:t>Il presente Contratto ha una durata di [●] ed è automaticamente rinnovato per un periodo di uguale durata fermo restando il diritto di ciascuna Parte di recedere dal presente Contratto con preavviso, da comunicarsi mediante lettera raccomandata con ricevuta di ritorno, di almeno tre mesi</w:t>
      </w:r>
      <w:r w:rsidRPr="00482418">
        <w:rPr>
          <w:rStyle w:val="Rimandonotaapidipagina"/>
          <w:rFonts w:cs="Arial"/>
        </w:rPr>
        <w:footnoteReference w:id="3"/>
      </w:r>
      <w:r w:rsidRPr="00482418">
        <w:t>. In tale ipotesi le Parti si impegnano a dare esecuzione alle operazioni in essere al momento in cui il recesso diviene efficace. L’intenzione di recedere dal Contratto dovrà essere altresì comunicata, con uguale preavviso di almeno tre mesi, a Borsa Italiana. Tale termine può essere ridotto nel caso in cui sia assicurata la continuità della funzione di operatore specialista da parte di un altro soggetto che assuma l’impegno di sostenere la liquidità delle Azioni/Quote</w:t>
      </w:r>
      <w:r w:rsidR="004F3204">
        <w:t xml:space="preserve"> del Fondo</w:t>
      </w:r>
      <w:r w:rsidR="00516DBB">
        <w:rPr>
          <w:b/>
        </w:rPr>
        <w:t>.</w:t>
      </w:r>
      <w:r w:rsidR="00516DBB" w:rsidRPr="00516DBB">
        <w:rPr>
          <w:b/>
        </w:rPr>
        <w:t xml:space="preserve">       </w:t>
      </w:r>
    </w:p>
    <w:p w14:paraId="07C650FA" w14:textId="77777777" w:rsidR="0039215D" w:rsidRPr="00482418" w:rsidRDefault="0039215D" w:rsidP="0039215D">
      <w:pPr>
        <w:numPr>
          <w:ilvl w:val="1"/>
          <w:numId w:val="6"/>
        </w:numPr>
        <w:spacing w:line="360" w:lineRule="auto"/>
        <w:jc w:val="both"/>
        <w:rPr>
          <w:rFonts w:cs="Arial"/>
        </w:rPr>
      </w:pPr>
      <w:r w:rsidRPr="00482418">
        <w:rPr>
          <w:rFonts w:cs="Arial"/>
        </w:rPr>
        <w:t>Il presente Contratto si intenderà, inoltre, automaticamente risolto quando:</w:t>
      </w:r>
    </w:p>
    <w:p w14:paraId="5E1D3C05" w14:textId="17DC3E36" w:rsidR="0039215D" w:rsidRPr="00482418" w:rsidRDefault="0039215D" w:rsidP="0039215D">
      <w:pPr>
        <w:numPr>
          <w:ilvl w:val="0"/>
          <w:numId w:val="45"/>
        </w:numPr>
        <w:shd w:val="clear" w:color="auto" w:fill="FFFFFF"/>
        <w:spacing w:line="360" w:lineRule="auto"/>
        <w:jc w:val="both"/>
        <w:rPr>
          <w:rFonts w:cs="Arial"/>
          <w:szCs w:val="21"/>
        </w:rPr>
      </w:pPr>
      <w:r w:rsidRPr="00482418">
        <w:rPr>
          <w:rFonts w:cs="Arial"/>
          <w:szCs w:val="21"/>
        </w:rPr>
        <w:t>l'Operatore Specialista</w:t>
      </w:r>
      <w:r w:rsidR="00E430B2">
        <w:rPr>
          <w:rFonts w:cs="Arial"/>
          <w:szCs w:val="21"/>
        </w:rPr>
        <w:t xml:space="preserve"> </w:t>
      </w:r>
      <w:r w:rsidRPr="00482418">
        <w:rPr>
          <w:rFonts w:cs="Arial"/>
          <w:szCs w:val="21"/>
        </w:rPr>
        <w:t>sia stato dichiarato fallito o sottoposto ad altra procedura concorsuale;</w:t>
      </w:r>
    </w:p>
    <w:p w14:paraId="2294644F" w14:textId="0CB212A2" w:rsidR="0039215D" w:rsidRPr="00482418" w:rsidRDefault="0039215D" w:rsidP="0039215D">
      <w:pPr>
        <w:numPr>
          <w:ilvl w:val="0"/>
          <w:numId w:val="45"/>
        </w:numPr>
        <w:shd w:val="clear" w:color="auto" w:fill="FFFFFF"/>
        <w:spacing w:line="360" w:lineRule="auto"/>
        <w:jc w:val="both"/>
        <w:rPr>
          <w:rFonts w:cs="Arial"/>
          <w:szCs w:val="21"/>
        </w:rPr>
      </w:pPr>
      <w:r w:rsidRPr="00482418">
        <w:rPr>
          <w:rFonts w:cs="Arial"/>
          <w:szCs w:val="21"/>
        </w:rPr>
        <w:t>l’attività dell'Operatore Specialista</w:t>
      </w:r>
      <w:r w:rsidR="009A2AD5">
        <w:rPr>
          <w:rFonts w:cs="Arial"/>
          <w:szCs w:val="21"/>
        </w:rPr>
        <w:t xml:space="preserve"> </w:t>
      </w:r>
      <w:r w:rsidRPr="00482418">
        <w:rPr>
          <w:rFonts w:cs="Arial"/>
          <w:szCs w:val="21"/>
        </w:rPr>
        <w:t>durante l’efficacia del presente Contratto è interrotta per un periodo superiore a [●] giorni a causa di un provvedimento delle autorità di vigilanza italiane;</w:t>
      </w:r>
    </w:p>
    <w:p w14:paraId="31D8F208" w14:textId="0BA5F964" w:rsidR="0039215D" w:rsidRDefault="0039215D" w:rsidP="0039215D">
      <w:pPr>
        <w:numPr>
          <w:ilvl w:val="0"/>
          <w:numId w:val="45"/>
        </w:numPr>
        <w:shd w:val="clear" w:color="auto" w:fill="FFFFFF"/>
        <w:spacing w:line="360" w:lineRule="auto"/>
        <w:jc w:val="both"/>
        <w:rPr>
          <w:rFonts w:cs="Arial"/>
          <w:szCs w:val="21"/>
        </w:rPr>
      </w:pPr>
      <w:r w:rsidRPr="00482418">
        <w:rPr>
          <w:rFonts w:cs="Arial"/>
          <w:szCs w:val="21"/>
        </w:rPr>
        <w:lastRenderedPageBreak/>
        <w:t>l'Operatore Specialista</w:t>
      </w:r>
      <w:r w:rsidR="009A2AD5">
        <w:rPr>
          <w:rFonts w:cs="Arial"/>
          <w:szCs w:val="21"/>
        </w:rPr>
        <w:t xml:space="preserve"> </w:t>
      </w:r>
      <w:r w:rsidRPr="00482418">
        <w:rPr>
          <w:rFonts w:cs="Arial"/>
          <w:szCs w:val="21"/>
        </w:rPr>
        <w:t xml:space="preserve">decade dall’autorizzazione alla prestazione del servizio di negoziazione in conto proprio di cui </w:t>
      </w:r>
      <w:r w:rsidR="00AD01BA" w:rsidRPr="00AD01BA">
        <w:rPr>
          <w:rFonts w:cs="Arial"/>
          <w:szCs w:val="21"/>
        </w:rPr>
        <w:t xml:space="preserve">all’Allegato 1, Sezione A, n. 3 </w:t>
      </w:r>
      <w:r w:rsidRPr="00482418">
        <w:rPr>
          <w:rFonts w:cs="Arial"/>
          <w:szCs w:val="21"/>
        </w:rPr>
        <w:t>del TUF.</w:t>
      </w:r>
    </w:p>
    <w:p w14:paraId="795D3356" w14:textId="63828092" w:rsidR="008D33F2" w:rsidRPr="00482418" w:rsidRDefault="00156DDC" w:rsidP="0039215D">
      <w:pPr>
        <w:numPr>
          <w:ilvl w:val="0"/>
          <w:numId w:val="45"/>
        </w:numPr>
        <w:shd w:val="clear" w:color="auto" w:fill="FFFFFF"/>
        <w:spacing w:line="360" w:lineRule="auto"/>
        <w:jc w:val="both"/>
        <w:rPr>
          <w:rFonts w:cs="Arial"/>
          <w:szCs w:val="21"/>
        </w:rPr>
      </w:pPr>
      <w:r>
        <w:rPr>
          <w:rFonts w:cs="Arial"/>
          <w:szCs w:val="21"/>
        </w:rPr>
        <w:t xml:space="preserve">L’Operatore specialista comunichi a Borsa l’intenzione di cessare la propria attività di specialista sul mercato Euronext MIV Milan. </w:t>
      </w:r>
    </w:p>
    <w:p w14:paraId="6AC9F3BF" w14:textId="510E70BF" w:rsidR="0039215D" w:rsidRPr="00482418" w:rsidRDefault="0039215D" w:rsidP="0039215D">
      <w:pPr>
        <w:numPr>
          <w:ilvl w:val="1"/>
          <w:numId w:val="6"/>
        </w:numPr>
        <w:spacing w:line="360" w:lineRule="auto"/>
        <w:jc w:val="both"/>
        <w:rPr>
          <w:rFonts w:cs="Arial"/>
        </w:rPr>
      </w:pPr>
      <w:r w:rsidRPr="00482418">
        <w:rPr>
          <w:rFonts w:cs="Arial"/>
        </w:rPr>
        <w:t>L</w:t>
      </w:r>
      <w:r w:rsidR="000F6DA9">
        <w:rPr>
          <w:rFonts w:cs="Arial"/>
        </w:rPr>
        <w:t xml:space="preserve">’Operatore Specialista, al verificarsi di </w:t>
      </w:r>
      <w:r w:rsidRPr="00482418">
        <w:rPr>
          <w:rFonts w:cs="Arial"/>
        </w:rPr>
        <w:t>una d</w:t>
      </w:r>
      <w:r w:rsidR="000F6DA9">
        <w:rPr>
          <w:rFonts w:cs="Arial"/>
        </w:rPr>
        <w:t xml:space="preserve">elle </w:t>
      </w:r>
      <w:r w:rsidRPr="00482418">
        <w:rPr>
          <w:rFonts w:cs="Arial"/>
        </w:rPr>
        <w:t xml:space="preserve">circostanze </w:t>
      </w:r>
      <w:r w:rsidR="000F6DA9">
        <w:rPr>
          <w:rFonts w:cs="Arial"/>
        </w:rPr>
        <w:t xml:space="preserve">di cui all’articolo 10.2 che precede, </w:t>
      </w:r>
      <w:r w:rsidRPr="00482418">
        <w:rPr>
          <w:rFonts w:cs="Arial"/>
        </w:rPr>
        <w:t xml:space="preserve">dovrà </w:t>
      </w:r>
      <w:r w:rsidR="00156DDC">
        <w:rPr>
          <w:rFonts w:cs="Arial"/>
        </w:rPr>
        <w:t xml:space="preserve">tempestivamente </w:t>
      </w:r>
      <w:r w:rsidRPr="00482418">
        <w:rPr>
          <w:rFonts w:cs="Arial"/>
        </w:rPr>
        <w:t>avvertire l’</w:t>
      </w:r>
      <w:r w:rsidR="000F6DA9">
        <w:rPr>
          <w:rFonts w:cs="Arial"/>
        </w:rPr>
        <w:t xml:space="preserve">Emittente </w:t>
      </w:r>
      <w:r w:rsidRPr="00482418">
        <w:rPr>
          <w:rFonts w:cs="Arial"/>
        </w:rPr>
        <w:t xml:space="preserve">e fornire tutte le indicazioni che </w:t>
      </w:r>
      <w:r w:rsidR="00156DDC">
        <w:rPr>
          <w:rFonts w:cs="Arial"/>
        </w:rPr>
        <w:t>gli</w:t>
      </w:r>
      <w:r w:rsidRPr="00482418">
        <w:rPr>
          <w:rFonts w:cs="Arial"/>
        </w:rPr>
        <w:t xml:space="preserve"> vengano richieste. </w:t>
      </w:r>
      <w:r w:rsidR="000F6DA9">
        <w:rPr>
          <w:rFonts w:cs="Arial"/>
        </w:rPr>
        <w:t xml:space="preserve">L’Emittente </w:t>
      </w:r>
      <w:r w:rsidRPr="00482418">
        <w:rPr>
          <w:rFonts w:cs="Arial"/>
        </w:rPr>
        <w:t>che intend</w:t>
      </w:r>
      <w:r w:rsidR="000F6DA9">
        <w:rPr>
          <w:rFonts w:cs="Arial"/>
        </w:rPr>
        <w:t>a</w:t>
      </w:r>
      <w:r w:rsidRPr="00482418">
        <w:rPr>
          <w:rFonts w:cs="Arial"/>
        </w:rPr>
        <w:t xml:space="preserve"> risolvere il Contratto dovrà comunicare la propria intenzione all’</w:t>
      </w:r>
      <w:r w:rsidR="000F6DA9">
        <w:rPr>
          <w:rFonts w:cs="Arial"/>
        </w:rPr>
        <w:t xml:space="preserve">Operatore Specialista </w:t>
      </w:r>
      <w:r w:rsidRPr="00482418">
        <w:rPr>
          <w:rFonts w:cs="Arial"/>
        </w:rPr>
        <w:t>entro [●] da quando è venut</w:t>
      </w:r>
      <w:r w:rsidR="000F6DA9">
        <w:rPr>
          <w:rFonts w:cs="Arial"/>
        </w:rPr>
        <w:t>o</w:t>
      </w:r>
      <w:r w:rsidRPr="00482418">
        <w:rPr>
          <w:rFonts w:cs="Arial"/>
        </w:rPr>
        <w:t xml:space="preserve"> a conoscenza di una delle cause di risoluzione.</w:t>
      </w:r>
    </w:p>
    <w:p w14:paraId="6098D43B" w14:textId="2AFACF6E" w:rsidR="0039215D" w:rsidRPr="00482418" w:rsidRDefault="0039215D" w:rsidP="0039215D">
      <w:pPr>
        <w:numPr>
          <w:ilvl w:val="1"/>
          <w:numId w:val="6"/>
        </w:numPr>
        <w:spacing w:line="360" w:lineRule="auto"/>
        <w:jc w:val="both"/>
      </w:pPr>
      <w:r w:rsidRPr="00482418">
        <w:t>Nel caso in cui una delle Parti non adempia le proprie obbligazioni come sopra indicate (di seguito "</w:t>
      </w:r>
      <w:r w:rsidRPr="00482418">
        <w:rPr>
          <w:b/>
        </w:rPr>
        <w:t>Parte Inadempiente</w:t>
      </w:r>
      <w:r w:rsidRPr="00482418">
        <w:t>"), l’altra Parte può intimare alla Parte Inadempiente di eseguire tali obbligazioni entro [●] giorni dall’invio alla stessa dell’avviso scritto in cui si specifica che qualora l’obbligazione non sia adempiuta entro lo spirare del termine suddetto, il Contratto si intenderà automaticamente risolt</w:t>
      </w:r>
      <w:r w:rsidR="000F6DA9">
        <w:t>o</w:t>
      </w:r>
      <w:r w:rsidRPr="00482418">
        <w:t>. In tal caso la Parte Inadempiente sarà responsabile nei confronti dell’altra Parte dei danni sofferti da quest’ultima. In ogni caso la Parte Inadempiente che si sarà attivata per adempiere tardivamente sarà non di meno ritenuta responsabile degli eventuali danni subiti dall'altra Parte in conseguenza del ritardo della prestazione.</w:t>
      </w:r>
      <w:r w:rsidR="000F6DA9">
        <w:t xml:space="preserve"> </w:t>
      </w:r>
    </w:p>
    <w:p w14:paraId="6212C05C" w14:textId="05B6E2C1" w:rsidR="0039215D" w:rsidRPr="00482418" w:rsidRDefault="0039215D" w:rsidP="0039215D">
      <w:pPr>
        <w:numPr>
          <w:ilvl w:val="1"/>
          <w:numId w:val="6"/>
        </w:numPr>
        <w:spacing w:line="360" w:lineRule="auto"/>
        <w:jc w:val="both"/>
        <w:rPr>
          <w:b/>
        </w:rPr>
      </w:pPr>
      <w:r w:rsidRPr="00482418">
        <w:t>La Parte che intende avvalersi della clausola risolutiva espressa dovrà altresì comunicare tale intenzione a Borsa Italiana almeno un mese prima della data di efficacia della risoluzione.</w:t>
      </w:r>
      <w:r w:rsidR="009A1141" w:rsidRPr="009A1141">
        <w:rPr>
          <w:b/>
        </w:rPr>
        <w:t xml:space="preserve">      </w:t>
      </w:r>
    </w:p>
    <w:p w14:paraId="046A7CF7" w14:textId="68AD7BE5" w:rsidR="0039215D" w:rsidRPr="00482418" w:rsidRDefault="0039215D" w:rsidP="0039215D">
      <w:pPr>
        <w:numPr>
          <w:ilvl w:val="1"/>
          <w:numId w:val="6"/>
        </w:numPr>
        <w:spacing w:line="360" w:lineRule="auto"/>
        <w:jc w:val="both"/>
      </w:pPr>
      <w:r w:rsidRPr="00482418">
        <w:t>Tutti i pagamenti, di ogni tipo e per qualunque ragione, effettuati in relazione alla sottoscrizione e rimborso delle Azioni/Quote ricevuti dall’ Operatore Specialista</w:t>
      </w:r>
      <w:r w:rsidR="00EB1897">
        <w:t xml:space="preserve"> </w:t>
      </w:r>
      <w:r w:rsidRPr="00482418">
        <w:t>dopo la cessazione dell’efficacia del presente Contratto per qualunque causa, dovranno essere inviati al nuovo operatore specialista in conformità alle Istruzioni fornite dall’Emittente.</w:t>
      </w:r>
    </w:p>
    <w:p w14:paraId="0448C6A8" w14:textId="0AFC3A35" w:rsidR="0039215D" w:rsidRPr="00482418" w:rsidRDefault="0039215D" w:rsidP="0039215D">
      <w:pPr>
        <w:numPr>
          <w:ilvl w:val="1"/>
          <w:numId w:val="6"/>
        </w:numPr>
        <w:spacing w:line="360" w:lineRule="auto"/>
        <w:jc w:val="both"/>
      </w:pPr>
      <w:r w:rsidRPr="00482418">
        <w:t xml:space="preserve">Inoltre, ciascuna delle Parti, in caso di cessazione dell’efficacia del presente Contratto per qualunque causa, si impegna a prestare all'altra Parte tutta la necessaria assistenza al fine di evitare interruzioni nelle funzioni dell’Operatore Specialista e a compiere il massimo sforzo per evitare che la cessazione del Contratto causi danni agli investitori o svantaggi economici o limiti l’esercizio dei diritti relativi alle Azioni/Quote o in ogni caso ritardi il perfezionamento delle operazioni. </w:t>
      </w:r>
    </w:p>
    <w:p w14:paraId="76F9D3F9" w14:textId="77777777" w:rsidR="0039215D" w:rsidRPr="00482418" w:rsidRDefault="0039215D" w:rsidP="0039215D">
      <w:pPr>
        <w:shd w:val="clear" w:color="auto" w:fill="FFFFFF"/>
        <w:spacing w:line="360" w:lineRule="auto"/>
        <w:jc w:val="both"/>
        <w:rPr>
          <w:rFonts w:cs="Arial"/>
          <w:szCs w:val="21"/>
        </w:rPr>
      </w:pPr>
    </w:p>
    <w:p w14:paraId="6945F975" w14:textId="77777777" w:rsidR="0039215D" w:rsidRPr="00482418" w:rsidRDefault="0039215D" w:rsidP="0039215D">
      <w:pPr>
        <w:numPr>
          <w:ilvl w:val="0"/>
          <w:numId w:val="6"/>
        </w:numPr>
        <w:spacing w:line="360" w:lineRule="auto"/>
        <w:jc w:val="both"/>
        <w:rPr>
          <w:rFonts w:cs="Arial"/>
          <w:b/>
          <w:szCs w:val="21"/>
        </w:rPr>
      </w:pPr>
      <w:r w:rsidRPr="00482418">
        <w:rPr>
          <w:rFonts w:cs="Arial"/>
          <w:b/>
          <w:szCs w:val="21"/>
        </w:rPr>
        <w:t>MODIFICHE CONTRATTUALI, LEGGE APPLICABILE, CLAUSOLA COMPROMISSORIA, EFFICACIA</w:t>
      </w:r>
    </w:p>
    <w:p w14:paraId="3C7FDD0A" w14:textId="77777777" w:rsidR="0039215D" w:rsidRPr="00482418" w:rsidRDefault="0039215D" w:rsidP="0039215D">
      <w:pPr>
        <w:shd w:val="clear" w:color="auto" w:fill="FFFFFF"/>
        <w:spacing w:line="360" w:lineRule="auto"/>
        <w:jc w:val="both"/>
        <w:rPr>
          <w:rFonts w:cs="Arial"/>
          <w:szCs w:val="21"/>
        </w:rPr>
      </w:pPr>
    </w:p>
    <w:p w14:paraId="104F92D1" w14:textId="77777777" w:rsidR="0039215D" w:rsidRPr="00482418" w:rsidRDefault="0039215D" w:rsidP="0039215D">
      <w:pPr>
        <w:numPr>
          <w:ilvl w:val="1"/>
          <w:numId w:val="6"/>
        </w:numPr>
        <w:spacing w:line="360" w:lineRule="auto"/>
        <w:jc w:val="both"/>
      </w:pPr>
      <w:r w:rsidRPr="00482418">
        <w:lastRenderedPageBreak/>
        <w:t>Il presente Contratto, con la sola eccezione dei compensi di cui all’articolo 4, recepisce automaticamente le modifiche derivanti dalla Legge Applicabile vigente o più in generale da norme di legge, di regolamenti, provvedimenti delle autorità di vigilanza e giudiziarie. Nel caso in cui, ai sensi del precedente periodo, si renda necessaria una revisione dei suddetti compensi, le Parti si impegnano a rinegoziare, secondo buona fede, le condizioni economiche originariamente previste.</w:t>
      </w:r>
    </w:p>
    <w:p w14:paraId="57C008A8" w14:textId="77777777" w:rsidR="0039215D" w:rsidRPr="00482418" w:rsidRDefault="0039215D" w:rsidP="0039215D">
      <w:pPr>
        <w:numPr>
          <w:ilvl w:val="1"/>
          <w:numId w:val="6"/>
        </w:numPr>
        <w:spacing w:line="360" w:lineRule="auto"/>
        <w:jc w:val="both"/>
      </w:pPr>
      <w:r w:rsidRPr="00482418">
        <w:t>Il presente Contratto è disciplinato dalla legge italiana.</w:t>
      </w:r>
    </w:p>
    <w:p w14:paraId="7D18FFBA" w14:textId="77777777" w:rsidR="0039215D" w:rsidRPr="00482418" w:rsidRDefault="0039215D" w:rsidP="0039215D">
      <w:pPr>
        <w:numPr>
          <w:ilvl w:val="1"/>
          <w:numId w:val="6"/>
        </w:numPr>
        <w:spacing w:line="360" w:lineRule="auto"/>
        <w:jc w:val="both"/>
      </w:pPr>
      <w:r w:rsidRPr="00482418">
        <w:t xml:space="preserve">Ogni controversia che dovesse sorgere tra le Parti in relazione all’esistenza, all’interpretazione e all’esecuzione del presente Contratto e che non possa trovare amichevole soluzione sarà sottoposta al giudizio di un collegio arbitrale composto di tre membri. </w:t>
      </w:r>
    </w:p>
    <w:p w14:paraId="43177596" w14:textId="77777777" w:rsidR="0039215D" w:rsidRPr="00482418" w:rsidRDefault="0039215D" w:rsidP="0039215D">
      <w:pPr>
        <w:numPr>
          <w:ilvl w:val="1"/>
          <w:numId w:val="6"/>
        </w:numPr>
        <w:spacing w:line="360" w:lineRule="auto"/>
        <w:jc w:val="both"/>
      </w:pPr>
      <w:r w:rsidRPr="00482418">
        <w:t>Ai sensi degli articoli 810 e 811 del Codice di Procedura Civile, ciascuna delle Parti, con atto notificato per iscritto, rende noto all'altra Parte l'arbitro che essa nomina, con invito a procedere alla designazione del proprio arbitro. La Parte alla quale è rivolto l'invito deve notificare per iscritto, nei venti giorni successivi, le generalità dell'arbitro da essa nominato. In mancanza, la Parte che ha fatto l'invito può chiedere che la nomina sia fatta dal Presidente del Tribunale di [●].</w:t>
      </w:r>
    </w:p>
    <w:p w14:paraId="7606CE6F" w14:textId="77777777" w:rsidR="0039215D" w:rsidRPr="00482418" w:rsidRDefault="0039215D" w:rsidP="0039215D">
      <w:pPr>
        <w:numPr>
          <w:ilvl w:val="1"/>
          <w:numId w:val="6"/>
        </w:numPr>
        <w:spacing w:line="360" w:lineRule="auto"/>
        <w:jc w:val="both"/>
      </w:pPr>
      <w:r w:rsidRPr="00482418">
        <w:t>I due arbitri nominati dalle Parti, entro venti giorni dall'ultima accettazione, procederanno di comune accordo alla nomina del terzo arbitro, che avrà funzione di presidente del collegio arbitrale. In caso di ritardo o di mancato accordo, la nomina del terzo arbitro potrà essere richiesta da ciascuna Parte o da uno dei primi due arbitri al Presidente del Tribunale di [●], perché provveda entro 20 giorni dal ricevimento della richiesta.</w:t>
      </w:r>
    </w:p>
    <w:p w14:paraId="7E2A7B72" w14:textId="77777777" w:rsidR="00835EF3" w:rsidRPr="00482418" w:rsidRDefault="0039215D" w:rsidP="00835EF3">
      <w:pPr>
        <w:numPr>
          <w:ilvl w:val="1"/>
          <w:numId w:val="6"/>
        </w:numPr>
        <w:spacing w:line="360" w:lineRule="auto"/>
        <w:jc w:val="both"/>
        <w:rPr>
          <w:rFonts w:eastAsia="Arial Unicode MS"/>
          <w:kern w:val="28"/>
          <w:szCs w:val="24"/>
          <w:lang w:eastAsia="en-GB"/>
        </w:rPr>
      </w:pPr>
      <w:r w:rsidRPr="00482418">
        <w:t xml:space="preserve">Gli arbitri decideranno secondo diritto, ma senza formalità di procedura; dovranno pronunciarsi entro e non oltre centoventi giorni dalla costituzione del collegio e potranno disporre delle spese, ivi incluse quelle relative all’assistenza legale. La decisione degli arbitri sarà vincolante e definitiva tra le Parti. </w:t>
      </w:r>
      <w:r w:rsidR="00835EF3" w:rsidRPr="00C82024">
        <w:rPr>
          <w:rFonts w:eastAsia="Arial Unicode MS"/>
          <w:b/>
          <w:kern w:val="28"/>
          <w:szCs w:val="24"/>
          <w:lang w:eastAsia="en-GB"/>
        </w:rPr>
        <w:t>(in alternativa)</w:t>
      </w:r>
      <w:r w:rsidR="00835EF3" w:rsidRPr="00482418">
        <w:rPr>
          <w:rFonts w:eastAsia="Arial Unicode MS"/>
          <w:kern w:val="28"/>
          <w:szCs w:val="24"/>
          <w:u w:val="single" w:color="0000FF"/>
          <w:lang w:eastAsia="en-GB"/>
        </w:rPr>
        <w:t xml:space="preserve"> </w:t>
      </w:r>
    </w:p>
    <w:p w14:paraId="3ECEBFD2" w14:textId="77777777" w:rsidR="00835EF3" w:rsidRPr="00BD1776" w:rsidRDefault="00835EF3" w:rsidP="00BD1776">
      <w:pPr>
        <w:numPr>
          <w:ilvl w:val="1"/>
          <w:numId w:val="6"/>
        </w:numPr>
        <w:spacing w:line="360" w:lineRule="auto"/>
        <w:jc w:val="both"/>
      </w:pPr>
      <w:bookmarkStart w:id="6" w:name="_cp_text_1_22"/>
      <w:r w:rsidRPr="00482418">
        <w:rPr>
          <w:rFonts w:eastAsia="Arial Unicode MS"/>
          <w:kern w:val="28"/>
          <w:szCs w:val="24"/>
          <w:u w:val="single" w:color="0000FF"/>
          <w:lang w:eastAsia="en-GB"/>
        </w:rPr>
        <w:t>[</w:t>
      </w:r>
      <w:r w:rsidRPr="00C82024">
        <w:rPr>
          <w:rFonts w:eastAsia="Arial Unicode MS"/>
          <w:kern w:val="28"/>
          <w:szCs w:val="24"/>
          <w:lang w:eastAsia="en-GB"/>
        </w:rPr>
        <w:t xml:space="preserve">Tutte le controversie derivanti dal presente Contratto (inclusa la presente clausola arbitrale) o in relazione allo stesso, anche se aventi natura extracontrattuale, saranno risolte mediante arbitrato rituale amministrato dalla Camera Arbitrale di Milano, e condotto secondo il regolamento della Camera Arbitrale di Milano, da un tribunale arbitrale composto da tre arbitri, nominati in conformità al predetto regolamento (che le parti dichiarano di conoscere). Il lodo arbitrale sarà definitivo e vincolante per le Parti e non potrà essere impugnato per violazione di norme di diritto. Il tribunale arbitrale giudicherà secondo diritto. La sede dell'arbitrato sarà Milano. La lingua dell'arbitrato </w:t>
      </w:r>
      <w:r w:rsidRPr="00BD1776">
        <w:t>sarà l'italiano.]</w:t>
      </w:r>
    </w:p>
    <w:bookmarkEnd w:id="6"/>
    <w:p w14:paraId="1CA1BB6D" w14:textId="77777777" w:rsidR="0039215D" w:rsidRPr="00482418" w:rsidRDefault="0039215D" w:rsidP="0039215D">
      <w:pPr>
        <w:numPr>
          <w:ilvl w:val="1"/>
          <w:numId w:val="6"/>
        </w:numPr>
        <w:spacing w:line="360" w:lineRule="auto"/>
        <w:jc w:val="both"/>
      </w:pPr>
      <w:r w:rsidRPr="00482418">
        <w:lastRenderedPageBreak/>
        <w:t xml:space="preserve">La presente clausola compromissoria non preclude a ciascuna delle Parti la possibilità di adire il giudice ordinario per l'ottenimento di provvedimenti, in particolare monitori e cautelari, non concedibili dagli arbitri. </w:t>
      </w:r>
    </w:p>
    <w:p w14:paraId="039FF9CD" w14:textId="1A0AE81C" w:rsidR="0039215D" w:rsidRPr="00482418" w:rsidRDefault="0039215D" w:rsidP="0039215D">
      <w:pPr>
        <w:numPr>
          <w:ilvl w:val="1"/>
          <w:numId w:val="6"/>
        </w:numPr>
        <w:spacing w:line="360" w:lineRule="auto"/>
        <w:jc w:val="both"/>
      </w:pPr>
      <w:r w:rsidRPr="00482418">
        <w:t>Per qualsiasi controversia inerente al presente Contratto che non possa o non voglia essere decisa ai sensi del precedente articolo 1</w:t>
      </w:r>
      <w:r w:rsidR="008D33F2">
        <w:t>1</w:t>
      </w:r>
      <w:r w:rsidRPr="00482418">
        <w:t>.3, sarà competente in via esclusiva il Foro di [●].</w:t>
      </w:r>
    </w:p>
    <w:p w14:paraId="2B3EDF9A" w14:textId="77777777" w:rsidR="0039215D" w:rsidRPr="00482418" w:rsidRDefault="0039215D" w:rsidP="0039215D">
      <w:pPr>
        <w:pStyle w:val="Corpodeltesto2"/>
        <w:spacing w:line="360" w:lineRule="auto"/>
        <w:rPr>
          <w:rFonts w:cs="Arial"/>
          <w:sz w:val="21"/>
          <w:szCs w:val="21"/>
        </w:rPr>
      </w:pPr>
    </w:p>
    <w:p w14:paraId="2614DE47" w14:textId="77777777" w:rsidR="0039215D" w:rsidRPr="00482418" w:rsidRDefault="0039215D" w:rsidP="0039215D">
      <w:pPr>
        <w:numPr>
          <w:ilvl w:val="0"/>
          <w:numId w:val="6"/>
        </w:numPr>
        <w:spacing w:line="360" w:lineRule="auto"/>
        <w:jc w:val="both"/>
        <w:rPr>
          <w:rFonts w:cs="Arial"/>
          <w:b/>
          <w:szCs w:val="21"/>
        </w:rPr>
      </w:pPr>
      <w:r w:rsidRPr="00482418">
        <w:rPr>
          <w:rFonts w:cs="Arial"/>
          <w:b/>
          <w:szCs w:val="21"/>
        </w:rPr>
        <w:t>RISERVATEZZA</w:t>
      </w:r>
    </w:p>
    <w:p w14:paraId="09A020A3" w14:textId="77777777" w:rsidR="0039215D" w:rsidRPr="00482418" w:rsidRDefault="0039215D" w:rsidP="0039215D">
      <w:pPr>
        <w:pStyle w:val="Corpodeltesto2"/>
        <w:spacing w:line="360" w:lineRule="auto"/>
        <w:rPr>
          <w:rFonts w:cs="Arial"/>
          <w:sz w:val="21"/>
          <w:szCs w:val="21"/>
        </w:rPr>
      </w:pPr>
    </w:p>
    <w:p w14:paraId="5F10D4B2" w14:textId="71724873" w:rsidR="0039215D" w:rsidRPr="00482418" w:rsidRDefault="0039215D" w:rsidP="0039215D">
      <w:pPr>
        <w:numPr>
          <w:ilvl w:val="1"/>
          <w:numId w:val="6"/>
        </w:numPr>
        <w:spacing w:line="360" w:lineRule="auto"/>
        <w:jc w:val="both"/>
      </w:pPr>
      <w:r w:rsidRPr="00482418">
        <w:t>Le Parti reciprocamente concordano che tutte le informazioni e i fatti di cui siano venute a conoscenza ai sensi del presente Contratto si dovranno considerare strettamente confidenziali, ad eccezione dei soli documenti ed informazioni divulgati dall'Operatore Specialista</w:t>
      </w:r>
      <w:r w:rsidRPr="00482418">
        <w:rPr>
          <w:b/>
        </w:rPr>
        <w:t xml:space="preserve"> </w:t>
      </w:r>
      <w:r w:rsidRPr="00482418">
        <w:t>o richiesti da autorità amministrative, di vigilanza e giudiziarie. Tale obbligo di riservatezza permarrà per [●] anni successivamente alla cessazione di efficacia del presente Contratto.</w:t>
      </w:r>
    </w:p>
    <w:p w14:paraId="23BC9572" w14:textId="77777777" w:rsidR="0039215D" w:rsidRPr="00482418" w:rsidRDefault="0039215D" w:rsidP="0039215D">
      <w:pPr>
        <w:pStyle w:val="Corpodeltesto2"/>
        <w:spacing w:line="360" w:lineRule="auto"/>
        <w:rPr>
          <w:rFonts w:cs="Arial"/>
          <w:sz w:val="21"/>
          <w:szCs w:val="21"/>
        </w:rPr>
      </w:pPr>
    </w:p>
    <w:p w14:paraId="14BDF5A8" w14:textId="77777777" w:rsidR="0039215D" w:rsidRPr="00482418" w:rsidRDefault="0039215D" w:rsidP="0039215D">
      <w:pPr>
        <w:numPr>
          <w:ilvl w:val="0"/>
          <w:numId w:val="6"/>
        </w:numPr>
        <w:spacing w:line="360" w:lineRule="auto"/>
        <w:jc w:val="both"/>
        <w:rPr>
          <w:rFonts w:cs="Arial"/>
          <w:b/>
          <w:szCs w:val="21"/>
        </w:rPr>
      </w:pPr>
      <w:r w:rsidRPr="00482418">
        <w:rPr>
          <w:rFonts w:cs="Arial"/>
          <w:b/>
          <w:szCs w:val="21"/>
        </w:rPr>
        <w:t>COMUNICAZIONI</w:t>
      </w:r>
    </w:p>
    <w:p w14:paraId="5685ED32" w14:textId="77777777" w:rsidR="0039215D" w:rsidRPr="00482418" w:rsidRDefault="0039215D" w:rsidP="0039215D">
      <w:pPr>
        <w:pStyle w:val="Corpodeltesto2"/>
        <w:spacing w:line="360" w:lineRule="auto"/>
        <w:rPr>
          <w:rFonts w:cs="Arial"/>
          <w:sz w:val="21"/>
          <w:szCs w:val="21"/>
        </w:rPr>
      </w:pPr>
    </w:p>
    <w:p w14:paraId="6AE975B9" w14:textId="77777777" w:rsidR="0039215D" w:rsidRPr="00482418" w:rsidRDefault="0039215D" w:rsidP="0039215D">
      <w:pPr>
        <w:numPr>
          <w:ilvl w:val="1"/>
          <w:numId w:val="6"/>
        </w:numPr>
        <w:spacing w:line="360" w:lineRule="auto"/>
        <w:jc w:val="both"/>
      </w:pPr>
      <w:r w:rsidRPr="00482418">
        <w:t>Qualsiasi comunicazione tra le Parti relativa al presente Contratto dovrà essere effettuata in forma scritta a mezzo di lettera raccomandata con ricevuta di ritorno, fax o e-mail ai seguenti recapiti:</w:t>
      </w:r>
    </w:p>
    <w:p w14:paraId="19561CE4" w14:textId="77777777" w:rsidR="0039215D" w:rsidRPr="00482418" w:rsidRDefault="0039215D" w:rsidP="0039215D">
      <w:pPr>
        <w:pStyle w:val="Corpodeltesto2"/>
        <w:spacing w:line="360" w:lineRule="auto"/>
        <w:rPr>
          <w:rFonts w:cs="Arial"/>
          <w:sz w:val="21"/>
          <w:szCs w:val="21"/>
        </w:rPr>
      </w:pPr>
      <w:r w:rsidRPr="00482418">
        <w:rPr>
          <w:rFonts w:cs="Arial"/>
          <w:sz w:val="21"/>
          <w:szCs w:val="21"/>
        </w:rPr>
        <w:t>Emittente [●].</w:t>
      </w:r>
    </w:p>
    <w:p w14:paraId="179F12D9" w14:textId="77777777" w:rsidR="0039215D" w:rsidRPr="00482418" w:rsidRDefault="0039215D" w:rsidP="0039215D">
      <w:pPr>
        <w:pStyle w:val="Corpodeltesto2"/>
        <w:spacing w:line="360" w:lineRule="auto"/>
        <w:rPr>
          <w:rFonts w:cs="Arial"/>
          <w:sz w:val="21"/>
          <w:szCs w:val="21"/>
        </w:rPr>
      </w:pPr>
    </w:p>
    <w:p w14:paraId="4CA2D544" w14:textId="738FE92E" w:rsidR="0039215D" w:rsidRPr="00482418" w:rsidRDefault="0039215D" w:rsidP="0039215D">
      <w:pPr>
        <w:pStyle w:val="Corpodeltesto2"/>
        <w:spacing w:line="360" w:lineRule="auto"/>
        <w:rPr>
          <w:rFonts w:cs="Arial"/>
          <w:sz w:val="21"/>
          <w:szCs w:val="21"/>
        </w:rPr>
      </w:pPr>
      <w:r w:rsidRPr="00482418">
        <w:rPr>
          <w:rFonts w:cs="Arial"/>
          <w:sz w:val="21"/>
          <w:szCs w:val="21"/>
        </w:rPr>
        <w:t>Operatore Specialista [●].</w:t>
      </w:r>
    </w:p>
    <w:p w14:paraId="1DDC61A7" w14:textId="77777777" w:rsidR="00835EF3" w:rsidRPr="00482418" w:rsidRDefault="00835EF3" w:rsidP="0039215D">
      <w:pPr>
        <w:pStyle w:val="Corpodeltesto2"/>
        <w:spacing w:line="360" w:lineRule="auto"/>
        <w:rPr>
          <w:rFonts w:cs="Arial"/>
          <w:sz w:val="21"/>
          <w:szCs w:val="21"/>
        </w:rPr>
      </w:pPr>
    </w:p>
    <w:p w14:paraId="2A9B163E" w14:textId="77777777" w:rsidR="00835EF3" w:rsidRPr="00482418" w:rsidRDefault="00835EF3" w:rsidP="00482418">
      <w:pPr>
        <w:pStyle w:val="Corpodeltesto2"/>
        <w:spacing w:line="360" w:lineRule="auto"/>
        <w:jc w:val="center"/>
        <w:rPr>
          <w:rFonts w:cs="Arial"/>
          <w:sz w:val="21"/>
          <w:szCs w:val="21"/>
        </w:rPr>
      </w:pPr>
      <w:r w:rsidRPr="00482418">
        <w:rPr>
          <w:rFonts w:cs="Arial"/>
          <w:sz w:val="21"/>
          <w:szCs w:val="21"/>
        </w:rPr>
        <w:t>***</w:t>
      </w:r>
    </w:p>
    <w:p w14:paraId="1AB10272" w14:textId="77777777" w:rsidR="00835EF3" w:rsidRPr="00482418" w:rsidRDefault="00835EF3" w:rsidP="0039215D">
      <w:pPr>
        <w:pStyle w:val="Corpodeltesto2"/>
        <w:spacing w:line="360" w:lineRule="auto"/>
        <w:rPr>
          <w:rFonts w:cs="Arial"/>
          <w:sz w:val="21"/>
          <w:szCs w:val="21"/>
        </w:rPr>
      </w:pPr>
    </w:p>
    <w:p w14:paraId="13B7928E" w14:textId="77777777" w:rsidR="00835EF3" w:rsidRPr="00482418" w:rsidRDefault="00835EF3" w:rsidP="0039215D">
      <w:pPr>
        <w:pStyle w:val="Corpodeltesto2"/>
        <w:spacing w:line="360" w:lineRule="auto"/>
        <w:rPr>
          <w:rFonts w:cs="Arial"/>
          <w:sz w:val="21"/>
          <w:szCs w:val="21"/>
        </w:rPr>
      </w:pPr>
    </w:p>
    <w:p w14:paraId="047DFB7A" w14:textId="77777777" w:rsidR="0039215D" w:rsidRPr="00482418" w:rsidRDefault="0039215D" w:rsidP="0039215D">
      <w:pPr>
        <w:pStyle w:val="Corpodeltesto2"/>
        <w:spacing w:line="360" w:lineRule="auto"/>
        <w:rPr>
          <w:rFonts w:cs="Arial"/>
          <w:sz w:val="21"/>
          <w:szCs w:val="21"/>
        </w:rPr>
      </w:pPr>
    </w:p>
    <w:p w14:paraId="60123F67" w14:textId="4144ACE3" w:rsidR="00410D6B" w:rsidRPr="00410D6B" w:rsidRDefault="0039215D" w:rsidP="00E430B2">
      <w:pPr>
        <w:pStyle w:val="Corpodeltesto2"/>
        <w:spacing w:line="360" w:lineRule="auto"/>
        <w:jc w:val="center"/>
        <w:rPr>
          <w:rFonts w:cs="Arial"/>
          <w:b/>
          <w:i/>
          <w:szCs w:val="21"/>
        </w:rPr>
      </w:pPr>
      <w:r w:rsidRPr="00482418">
        <w:rPr>
          <w:rFonts w:cs="Arial"/>
          <w:b/>
          <w:sz w:val="21"/>
          <w:szCs w:val="21"/>
        </w:rPr>
        <w:br w:type="page"/>
      </w:r>
    </w:p>
    <w:p w14:paraId="3717455C" w14:textId="13282806" w:rsidR="0039215D" w:rsidRDefault="0039215D"/>
    <w:p w14:paraId="0694373D" w14:textId="5ABDE99B" w:rsidR="00FA53D5" w:rsidRPr="00FA53D5" w:rsidRDefault="00FA53D5">
      <w:pPr>
        <w:rPr>
          <w:b/>
          <w:bCs/>
        </w:rPr>
      </w:pPr>
      <w:r w:rsidRPr="00FA53D5">
        <w:rPr>
          <w:b/>
          <w:bCs/>
        </w:rPr>
        <w:t>Allegato [@]</w:t>
      </w:r>
    </w:p>
    <w:p w14:paraId="42B7C07E" w14:textId="1E606BCE" w:rsidR="00FA53D5" w:rsidRPr="00FA53D5" w:rsidRDefault="00FA53D5">
      <w:pPr>
        <w:rPr>
          <w:b/>
          <w:bCs/>
        </w:rPr>
      </w:pPr>
    </w:p>
    <w:p w14:paraId="741482FE" w14:textId="32455CE1" w:rsidR="00FA53D5" w:rsidRDefault="00FA53D5" w:rsidP="00FA53D5">
      <w:pPr>
        <w:jc w:val="center"/>
        <w:rPr>
          <w:b/>
          <w:bCs/>
        </w:rPr>
      </w:pPr>
      <w:r w:rsidRPr="00FA53D5">
        <w:rPr>
          <w:b/>
          <w:bCs/>
        </w:rPr>
        <w:t>COMPENSI</w:t>
      </w:r>
    </w:p>
    <w:p w14:paraId="2A08ED9F" w14:textId="3390A3FC" w:rsidR="00FA53D5" w:rsidRDefault="00FA53D5" w:rsidP="00FA53D5">
      <w:pPr>
        <w:jc w:val="center"/>
        <w:rPr>
          <w:b/>
          <w:bCs/>
        </w:rPr>
      </w:pPr>
    </w:p>
    <w:p w14:paraId="4EEFCF5D" w14:textId="60F3144D" w:rsidR="00FA53D5" w:rsidRDefault="00FA53D5" w:rsidP="00FA53D5">
      <w:pPr>
        <w:jc w:val="center"/>
        <w:rPr>
          <w:b/>
          <w:bCs/>
        </w:rPr>
      </w:pPr>
    </w:p>
    <w:p w14:paraId="685EAEED" w14:textId="1369BBF4" w:rsidR="00FA53D5" w:rsidRDefault="00FA53D5" w:rsidP="00FA53D5">
      <w:pPr>
        <w:jc w:val="center"/>
        <w:rPr>
          <w:b/>
          <w:bCs/>
        </w:rPr>
      </w:pPr>
    </w:p>
    <w:p w14:paraId="5A5C2ACC" w14:textId="1CE2C5EE" w:rsidR="00FA53D5" w:rsidRDefault="00FA53D5" w:rsidP="00FA53D5">
      <w:pPr>
        <w:jc w:val="center"/>
        <w:rPr>
          <w:b/>
          <w:bCs/>
        </w:rPr>
      </w:pPr>
    </w:p>
    <w:p w14:paraId="42CFEB91" w14:textId="3D8CE4AE" w:rsidR="00FA53D5" w:rsidRDefault="00FA53D5" w:rsidP="00FA53D5">
      <w:pPr>
        <w:jc w:val="center"/>
        <w:rPr>
          <w:b/>
          <w:bCs/>
        </w:rPr>
      </w:pPr>
    </w:p>
    <w:p w14:paraId="612DBA3B" w14:textId="324E4D2A" w:rsidR="00FA53D5" w:rsidRDefault="00FA53D5" w:rsidP="00FA53D5">
      <w:pPr>
        <w:jc w:val="center"/>
        <w:rPr>
          <w:b/>
          <w:bCs/>
        </w:rPr>
      </w:pPr>
    </w:p>
    <w:p w14:paraId="00F31509" w14:textId="087AA668" w:rsidR="00FA53D5" w:rsidRDefault="00FA53D5" w:rsidP="00FA53D5">
      <w:pPr>
        <w:jc w:val="center"/>
        <w:rPr>
          <w:b/>
          <w:bCs/>
        </w:rPr>
      </w:pPr>
    </w:p>
    <w:p w14:paraId="644E96BB" w14:textId="35F97D0E" w:rsidR="00FA53D5" w:rsidRDefault="00FA53D5" w:rsidP="00FA53D5">
      <w:pPr>
        <w:jc w:val="center"/>
        <w:rPr>
          <w:b/>
          <w:bCs/>
        </w:rPr>
      </w:pPr>
    </w:p>
    <w:p w14:paraId="3F3F60A5" w14:textId="7D6B7C9E" w:rsidR="00FA53D5" w:rsidRDefault="00FA53D5" w:rsidP="00FA53D5">
      <w:pPr>
        <w:jc w:val="center"/>
        <w:rPr>
          <w:b/>
          <w:bCs/>
        </w:rPr>
      </w:pPr>
    </w:p>
    <w:p w14:paraId="1F98C212" w14:textId="4259EC01" w:rsidR="00FA53D5" w:rsidRDefault="00FA53D5" w:rsidP="00FA53D5">
      <w:pPr>
        <w:jc w:val="center"/>
        <w:rPr>
          <w:b/>
          <w:bCs/>
        </w:rPr>
      </w:pPr>
    </w:p>
    <w:p w14:paraId="0EBFB670" w14:textId="6BC69285" w:rsidR="00FA53D5" w:rsidRDefault="00FA53D5" w:rsidP="00FA53D5">
      <w:pPr>
        <w:jc w:val="center"/>
        <w:rPr>
          <w:b/>
          <w:bCs/>
        </w:rPr>
      </w:pPr>
    </w:p>
    <w:p w14:paraId="3BEFDC1F" w14:textId="7BDC6900" w:rsidR="00FA53D5" w:rsidRDefault="00FA53D5" w:rsidP="00FA53D5">
      <w:pPr>
        <w:jc w:val="center"/>
        <w:rPr>
          <w:b/>
          <w:bCs/>
        </w:rPr>
      </w:pPr>
    </w:p>
    <w:p w14:paraId="51B519BD" w14:textId="2BA94180" w:rsidR="00FA53D5" w:rsidRDefault="00FA53D5" w:rsidP="00FA53D5">
      <w:pPr>
        <w:jc w:val="center"/>
        <w:rPr>
          <w:b/>
          <w:bCs/>
        </w:rPr>
      </w:pPr>
    </w:p>
    <w:p w14:paraId="17429D2D" w14:textId="71947A5F" w:rsidR="00FA53D5" w:rsidRDefault="00FA53D5" w:rsidP="00FA53D5">
      <w:pPr>
        <w:jc w:val="center"/>
        <w:rPr>
          <w:b/>
          <w:bCs/>
        </w:rPr>
      </w:pPr>
    </w:p>
    <w:p w14:paraId="68278319" w14:textId="4EDD4832" w:rsidR="00FA53D5" w:rsidRDefault="00FA53D5" w:rsidP="00FA53D5">
      <w:pPr>
        <w:jc w:val="center"/>
        <w:rPr>
          <w:b/>
          <w:bCs/>
        </w:rPr>
      </w:pPr>
    </w:p>
    <w:p w14:paraId="1A279882" w14:textId="7C126DBE" w:rsidR="00FA53D5" w:rsidRDefault="00FA53D5" w:rsidP="00FA53D5">
      <w:pPr>
        <w:jc w:val="center"/>
        <w:rPr>
          <w:b/>
          <w:bCs/>
        </w:rPr>
      </w:pPr>
    </w:p>
    <w:p w14:paraId="6A090CE7" w14:textId="7840F5EC" w:rsidR="00FA53D5" w:rsidRDefault="00FA53D5" w:rsidP="00FA53D5">
      <w:pPr>
        <w:jc w:val="center"/>
        <w:rPr>
          <w:b/>
          <w:bCs/>
        </w:rPr>
      </w:pPr>
    </w:p>
    <w:p w14:paraId="6F27502C" w14:textId="523BA87C" w:rsidR="00FA53D5" w:rsidRDefault="00FA53D5" w:rsidP="00FA53D5">
      <w:pPr>
        <w:jc w:val="center"/>
        <w:rPr>
          <w:b/>
          <w:bCs/>
        </w:rPr>
      </w:pPr>
    </w:p>
    <w:p w14:paraId="55BB8AAA" w14:textId="16C391FF" w:rsidR="00FA53D5" w:rsidRDefault="00FA53D5" w:rsidP="00FA53D5">
      <w:pPr>
        <w:jc w:val="center"/>
        <w:rPr>
          <w:b/>
          <w:bCs/>
        </w:rPr>
      </w:pPr>
    </w:p>
    <w:p w14:paraId="67C4AF3D" w14:textId="7F839B8F" w:rsidR="00FA53D5" w:rsidRDefault="00FA53D5" w:rsidP="00FA53D5">
      <w:pPr>
        <w:jc w:val="center"/>
        <w:rPr>
          <w:b/>
          <w:bCs/>
        </w:rPr>
      </w:pPr>
    </w:p>
    <w:p w14:paraId="76F3CC6F" w14:textId="01F6B889" w:rsidR="00FA53D5" w:rsidRDefault="00FA53D5" w:rsidP="00FA53D5">
      <w:pPr>
        <w:jc w:val="center"/>
        <w:rPr>
          <w:b/>
          <w:bCs/>
        </w:rPr>
      </w:pPr>
    </w:p>
    <w:p w14:paraId="71121D22" w14:textId="5EF4987D" w:rsidR="00FA53D5" w:rsidRDefault="00FA53D5" w:rsidP="00FA53D5">
      <w:pPr>
        <w:jc w:val="center"/>
        <w:rPr>
          <w:b/>
          <w:bCs/>
        </w:rPr>
      </w:pPr>
    </w:p>
    <w:p w14:paraId="688ADCFB" w14:textId="324C86C4" w:rsidR="00FA53D5" w:rsidRDefault="00FA53D5" w:rsidP="00FA53D5">
      <w:pPr>
        <w:jc w:val="center"/>
        <w:rPr>
          <w:b/>
          <w:bCs/>
        </w:rPr>
      </w:pPr>
    </w:p>
    <w:p w14:paraId="3CDAD12A" w14:textId="3197086F" w:rsidR="00FA53D5" w:rsidRDefault="00FA53D5" w:rsidP="00FA53D5">
      <w:pPr>
        <w:jc w:val="center"/>
        <w:rPr>
          <w:b/>
          <w:bCs/>
        </w:rPr>
      </w:pPr>
    </w:p>
    <w:p w14:paraId="0A2B4B71" w14:textId="39F9DB9C" w:rsidR="00FA53D5" w:rsidRDefault="00FA53D5" w:rsidP="00FA53D5">
      <w:pPr>
        <w:jc w:val="center"/>
        <w:rPr>
          <w:b/>
          <w:bCs/>
        </w:rPr>
      </w:pPr>
    </w:p>
    <w:p w14:paraId="416AB3EF" w14:textId="35859D82" w:rsidR="00FA53D5" w:rsidRDefault="00FA53D5" w:rsidP="00FA53D5">
      <w:pPr>
        <w:jc w:val="center"/>
        <w:rPr>
          <w:b/>
          <w:bCs/>
        </w:rPr>
      </w:pPr>
    </w:p>
    <w:p w14:paraId="61F85B37" w14:textId="0FD048C4" w:rsidR="00FA53D5" w:rsidRDefault="00FA53D5" w:rsidP="00FA53D5">
      <w:pPr>
        <w:jc w:val="center"/>
        <w:rPr>
          <w:b/>
          <w:bCs/>
        </w:rPr>
      </w:pPr>
    </w:p>
    <w:p w14:paraId="44843D60" w14:textId="2033723B" w:rsidR="00FA53D5" w:rsidRDefault="00FA53D5" w:rsidP="00FA53D5">
      <w:pPr>
        <w:jc w:val="center"/>
        <w:rPr>
          <w:b/>
          <w:bCs/>
        </w:rPr>
      </w:pPr>
    </w:p>
    <w:p w14:paraId="70B1F98D" w14:textId="76BF984C" w:rsidR="00FA53D5" w:rsidRDefault="00FA53D5" w:rsidP="00FA53D5">
      <w:pPr>
        <w:jc w:val="center"/>
        <w:rPr>
          <w:b/>
          <w:bCs/>
        </w:rPr>
      </w:pPr>
    </w:p>
    <w:p w14:paraId="2F42820A" w14:textId="258378CD" w:rsidR="00FA53D5" w:rsidRDefault="00FA53D5" w:rsidP="00FA53D5">
      <w:pPr>
        <w:jc w:val="center"/>
        <w:rPr>
          <w:b/>
          <w:bCs/>
        </w:rPr>
      </w:pPr>
    </w:p>
    <w:p w14:paraId="3FBE08AB" w14:textId="785F6ACC" w:rsidR="00FA53D5" w:rsidRDefault="00FA53D5" w:rsidP="00FA53D5">
      <w:pPr>
        <w:jc w:val="center"/>
        <w:rPr>
          <w:b/>
          <w:bCs/>
        </w:rPr>
      </w:pPr>
    </w:p>
    <w:p w14:paraId="7F911CC6" w14:textId="7D09E41E" w:rsidR="00FA53D5" w:rsidRDefault="00FA53D5" w:rsidP="00FA53D5">
      <w:pPr>
        <w:jc w:val="center"/>
        <w:rPr>
          <w:b/>
          <w:bCs/>
        </w:rPr>
      </w:pPr>
    </w:p>
    <w:p w14:paraId="7F814D67" w14:textId="1E836806" w:rsidR="00FA53D5" w:rsidRDefault="00FA53D5" w:rsidP="00FA53D5">
      <w:pPr>
        <w:jc w:val="center"/>
        <w:rPr>
          <w:b/>
          <w:bCs/>
        </w:rPr>
      </w:pPr>
    </w:p>
    <w:p w14:paraId="323A6E8B" w14:textId="06AFA576" w:rsidR="00FA53D5" w:rsidRDefault="00FA53D5" w:rsidP="00FA53D5">
      <w:pPr>
        <w:jc w:val="center"/>
        <w:rPr>
          <w:b/>
          <w:bCs/>
        </w:rPr>
      </w:pPr>
    </w:p>
    <w:p w14:paraId="1B6B66FA" w14:textId="025A46C3" w:rsidR="00FA53D5" w:rsidRDefault="00FA53D5" w:rsidP="00FA53D5">
      <w:pPr>
        <w:jc w:val="center"/>
        <w:rPr>
          <w:b/>
          <w:bCs/>
        </w:rPr>
      </w:pPr>
    </w:p>
    <w:p w14:paraId="5C595452" w14:textId="6A04B172" w:rsidR="00FA53D5" w:rsidRDefault="00FA53D5" w:rsidP="00FA53D5">
      <w:pPr>
        <w:jc w:val="center"/>
        <w:rPr>
          <w:b/>
          <w:bCs/>
        </w:rPr>
      </w:pPr>
    </w:p>
    <w:p w14:paraId="51184338" w14:textId="2AD7AF42" w:rsidR="00FA53D5" w:rsidRDefault="00FA53D5" w:rsidP="00FA53D5">
      <w:pPr>
        <w:jc w:val="center"/>
        <w:rPr>
          <w:b/>
          <w:bCs/>
        </w:rPr>
      </w:pPr>
    </w:p>
    <w:p w14:paraId="2F6B50BE" w14:textId="430553BA" w:rsidR="00FA53D5" w:rsidRDefault="00FA53D5" w:rsidP="00FA53D5">
      <w:pPr>
        <w:jc w:val="center"/>
        <w:rPr>
          <w:b/>
          <w:bCs/>
        </w:rPr>
      </w:pPr>
    </w:p>
    <w:p w14:paraId="3E69E415" w14:textId="7F5FC77A" w:rsidR="00FA53D5" w:rsidRDefault="00FA53D5" w:rsidP="00FA53D5">
      <w:pPr>
        <w:jc w:val="center"/>
        <w:rPr>
          <w:b/>
          <w:bCs/>
        </w:rPr>
      </w:pPr>
    </w:p>
    <w:p w14:paraId="187488F6" w14:textId="49B6FFBC" w:rsidR="00FA53D5" w:rsidRDefault="00FA53D5" w:rsidP="00FA53D5">
      <w:pPr>
        <w:jc w:val="center"/>
        <w:rPr>
          <w:b/>
          <w:bCs/>
        </w:rPr>
      </w:pPr>
    </w:p>
    <w:p w14:paraId="0C7DBC3F" w14:textId="4EAB7468" w:rsidR="00FA53D5" w:rsidRDefault="00FA53D5" w:rsidP="00FA53D5">
      <w:pPr>
        <w:jc w:val="center"/>
        <w:rPr>
          <w:b/>
          <w:bCs/>
        </w:rPr>
      </w:pPr>
    </w:p>
    <w:p w14:paraId="229DAA7A" w14:textId="15A1C4FE" w:rsidR="00FA53D5" w:rsidRDefault="00FA53D5" w:rsidP="00FA53D5">
      <w:pPr>
        <w:jc w:val="center"/>
        <w:rPr>
          <w:b/>
          <w:bCs/>
        </w:rPr>
      </w:pPr>
    </w:p>
    <w:p w14:paraId="7A0F005D" w14:textId="2C8DE38D" w:rsidR="00FA53D5" w:rsidRDefault="00FA53D5" w:rsidP="00FA53D5">
      <w:pPr>
        <w:jc w:val="center"/>
        <w:rPr>
          <w:b/>
          <w:bCs/>
        </w:rPr>
      </w:pPr>
    </w:p>
    <w:p w14:paraId="5A5F6420" w14:textId="1890F98B" w:rsidR="00FA53D5" w:rsidRDefault="00FA53D5" w:rsidP="00FA53D5">
      <w:pPr>
        <w:jc w:val="center"/>
        <w:rPr>
          <w:b/>
          <w:bCs/>
        </w:rPr>
      </w:pPr>
    </w:p>
    <w:p w14:paraId="0CC1FBC7" w14:textId="08E4B034" w:rsidR="00FA53D5" w:rsidRDefault="00FA53D5" w:rsidP="00FA53D5">
      <w:pPr>
        <w:jc w:val="center"/>
        <w:rPr>
          <w:b/>
          <w:bCs/>
        </w:rPr>
      </w:pPr>
    </w:p>
    <w:p w14:paraId="48486320" w14:textId="1C0FB139" w:rsidR="00FA53D5" w:rsidRDefault="00FA53D5" w:rsidP="00FA53D5">
      <w:pPr>
        <w:jc w:val="center"/>
        <w:rPr>
          <w:b/>
          <w:bCs/>
        </w:rPr>
      </w:pPr>
    </w:p>
    <w:p w14:paraId="210E8F15" w14:textId="4693D505" w:rsidR="00FA53D5" w:rsidRDefault="00FA53D5" w:rsidP="00FA53D5">
      <w:pPr>
        <w:jc w:val="center"/>
        <w:rPr>
          <w:b/>
          <w:bCs/>
        </w:rPr>
      </w:pPr>
    </w:p>
    <w:p w14:paraId="30600A18" w14:textId="6F6FF60F" w:rsidR="00FA53D5" w:rsidRDefault="00FA53D5" w:rsidP="00FA53D5">
      <w:pPr>
        <w:jc w:val="center"/>
        <w:rPr>
          <w:b/>
          <w:bCs/>
        </w:rPr>
      </w:pPr>
    </w:p>
    <w:p w14:paraId="353F9842" w14:textId="63C0EAB9" w:rsidR="00FA53D5" w:rsidRDefault="00FA53D5" w:rsidP="00FA53D5">
      <w:pPr>
        <w:jc w:val="center"/>
        <w:rPr>
          <w:b/>
          <w:bCs/>
        </w:rPr>
      </w:pPr>
    </w:p>
    <w:p w14:paraId="7AF9B7BC" w14:textId="590AA327" w:rsidR="00FA53D5" w:rsidRDefault="00FA53D5" w:rsidP="00FA53D5">
      <w:pPr>
        <w:jc w:val="center"/>
        <w:rPr>
          <w:b/>
          <w:bCs/>
        </w:rPr>
      </w:pPr>
    </w:p>
    <w:p w14:paraId="0821F2C0" w14:textId="196A7297" w:rsidR="00FA53D5" w:rsidRDefault="00FA53D5" w:rsidP="00FA53D5">
      <w:pPr>
        <w:jc w:val="center"/>
        <w:rPr>
          <w:b/>
          <w:bCs/>
        </w:rPr>
      </w:pPr>
    </w:p>
    <w:p w14:paraId="23BABF3B" w14:textId="6F0432D2" w:rsidR="00FA53D5" w:rsidRDefault="00FA53D5" w:rsidP="00FA53D5">
      <w:pPr>
        <w:rPr>
          <w:b/>
          <w:bCs/>
        </w:rPr>
      </w:pPr>
      <w:r>
        <w:rPr>
          <w:b/>
          <w:bCs/>
        </w:rPr>
        <w:t>Allegato [@]</w:t>
      </w:r>
    </w:p>
    <w:p w14:paraId="0F1E8E57" w14:textId="22475063" w:rsidR="00FA53D5" w:rsidRDefault="00FA53D5" w:rsidP="00FA53D5">
      <w:pPr>
        <w:jc w:val="center"/>
        <w:rPr>
          <w:b/>
          <w:bCs/>
        </w:rPr>
      </w:pPr>
    </w:p>
    <w:p w14:paraId="24E3A2F5" w14:textId="05B927E7" w:rsidR="00FA53D5" w:rsidRPr="00FA53D5" w:rsidRDefault="00FA53D5" w:rsidP="00FA53D5">
      <w:pPr>
        <w:jc w:val="center"/>
        <w:rPr>
          <w:b/>
          <w:bCs/>
        </w:rPr>
      </w:pPr>
      <w:r>
        <w:rPr>
          <w:b/>
          <w:bCs/>
        </w:rPr>
        <w:t>MARCHI</w:t>
      </w:r>
    </w:p>
    <w:sectPr w:rsidR="00FA53D5" w:rsidRPr="00FA53D5" w:rsidSect="008A2F0F">
      <w:headerReference w:type="even" r:id="rId9"/>
      <w:headerReference w:type="default" r:id="rId10"/>
      <w:footerReference w:type="even" r:id="rId11"/>
      <w:footerReference w:type="default" r:id="rId12"/>
      <w:headerReference w:type="first" r:id="rId13"/>
      <w:footerReference w:type="first" r:id="rId14"/>
      <w:pgSz w:w="11906" w:h="16838"/>
      <w:pgMar w:top="2092"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2096" w14:textId="77777777" w:rsidR="009D049B" w:rsidRDefault="009D049B" w:rsidP="0039215D">
      <w:r>
        <w:separator/>
      </w:r>
    </w:p>
  </w:endnote>
  <w:endnote w:type="continuationSeparator" w:id="0">
    <w:p w14:paraId="78C13166" w14:textId="77777777" w:rsidR="009D049B" w:rsidRDefault="009D049B" w:rsidP="0039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ont212">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973D" w14:textId="77777777" w:rsidR="008A2F0F" w:rsidRDefault="008A2F0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D92D40D" w14:textId="77777777" w:rsidR="008A2F0F" w:rsidRDefault="008A2F0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759579"/>
      <w:docPartObj>
        <w:docPartGallery w:val="Page Numbers (Bottom of Page)"/>
        <w:docPartUnique/>
      </w:docPartObj>
    </w:sdtPr>
    <w:sdtEndPr/>
    <w:sdtContent>
      <w:p w14:paraId="412EA117" w14:textId="77777777" w:rsidR="008A2F0F" w:rsidRDefault="008A2F0F">
        <w:pPr>
          <w:pStyle w:val="Pidipagina"/>
          <w:jc w:val="center"/>
        </w:pPr>
        <w:r>
          <w:fldChar w:fldCharType="begin"/>
        </w:r>
        <w:r>
          <w:instrText>PAGE   \* MERGEFORMAT</w:instrText>
        </w:r>
        <w:r>
          <w:fldChar w:fldCharType="separate"/>
        </w:r>
        <w:r w:rsidR="00B83EE1">
          <w:rPr>
            <w:noProof/>
          </w:rPr>
          <w:t>12</w:t>
        </w:r>
        <w:r>
          <w:fldChar w:fldCharType="end"/>
        </w:r>
      </w:p>
    </w:sdtContent>
  </w:sdt>
  <w:p w14:paraId="34E6CB38" w14:textId="77777777" w:rsidR="008A2F0F" w:rsidRPr="00A62011" w:rsidRDefault="008A2F0F" w:rsidP="008A2F0F">
    <w:pPr>
      <w:pStyle w:val="Pidipagina"/>
      <w:tabs>
        <w:tab w:val="clear" w:pos="4819"/>
        <w:tab w:val="clear" w:pos="9638"/>
        <w:tab w:val="center" w:pos="4536"/>
        <w:tab w:val="right" w:pos="9072"/>
      </w:tabs>
      <w:ind w:right="360"/>
      <w:jc w:val="both"/>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658E" w14:textId="77777777" w:rsidR="00492ED0" w:rsidRDefault="00492E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FEC1" w14:textId="77777777" w:rsidR="009D049B" w:rsidRDefault="009D049B" w:rsidP="0039215D">
      <w:r>
        <w:separator/>
      </w:r>
    </w:p>
  </w:footnote>
  <w:footnote w:type="continuationSeparator" w:id="0">
    <w:p w14:paraId="07BEB127" w14:textId="77777777" w:rsidR="009D049B" w:rsidRDefault="009D049B" w:rsidP="0039215D">
      <w:r>
        <w:continuationSeparator/>
      </w:r>
    </w:p>
  </w:footnote>
  <w:footnote w:id="1">
    <w:p w14:paraId="477F15E8" w14:textId="6CC0F78C" w:rsidR="008A2F0F" w:rsidRDefault="008A2F0F" w:rsidP="0039215D">
      <w:pPr>
        <w:pStyle w:val="Testonotaapidipagina"/>
      </w:pPr>
      <w:r>
        <w:rPr>
          <w:rStyle w:val="Rimandonotaapidipagina"/>
        </w:rPr>
        <w:footnoteRef/>
      </w:r>
      <w:r>
        <w:t xml:space="preserve"> </w:t>
      </w:r>
      <w:r>
        <w:tab/>
      </w:r>
      <w:r w:rsidRPr="00551B4D">
        <w:rPr>
          <w:rFonts w:cs="Arial"/>
          <w:sz w:val="16"/>
          <w:szCs w:val="16"/>
        </w:rPr>
        <w:t xml:space="preserve">Si fa riferimento al Regolamento in vigore </w:t>
      </w:r>
      <w:r>
        <w:rPr>
          <w:rFonts w:cs="Arial"/>
          <w:sz w:val="16"/>
          <w:szCs w:val="16"/>
        </w:rPr>
        <w:t>al</w:t>
      </w:r>
      <w:r w:rsidR="004C1E9A">
        <w:rPr>
          <w:rFonts w:cs="Arial"/>
          <w:sz w:val="16"/>
          <w:szCs w:val="16"/>
        </w:rPr>
        <w:t xml:space="preserve"> </w:t>
      </w:r>
      <w:r>
        <w:rPr>
          <w:rFonts w:cs="Arial"/>
          <w:sz w:val="16"/>
          <w:szCs w:val="16"/>
        </w:rPr>
        <w:t>2</w:t>
      </w:r>
      <w:r w:rsidR="004C1E9A">
        <w:rPr>
          <w:rFonts w:cs="Arial"/>
          <w:sz w:val="16"/>
          <w:szCs w:val="16"/>
        </w:rPr>
        <w:t>5</w:t>
      </w:r>
      <w:r>
        <w:rPr>
          <w:rFonts w:cs="Arial"/>
          <w:sz w:val="16"/>
          <w:szCs w:val="16"/>
        </w:rPr>
        <w:t xml:space="preserve"> </w:t>
      </w:r>
      <w:r w:rsidR="004C1E9A">
        <w:rPr>
          <w:rFonts w:cs="Arial"/>
          <w:sz w:val="16"/>
          <w:szCs w:val="16"/>
        </w:rPr>
        <w:t xml:space="preserve">ottobre </w:t>
      </w:r>
      <w:r>
        <w:rPr>
          <w:rFonts w:cs="Arial"/>
          <w:sz w:val="16"/>
          <w:szCs w:val="16"/>
        </w:rPr>
        <w:t>20</w:t>
      </w:r>
      <w:r w:rsidR="004C1E9A">
        <w:rPr>
          <w:rFonts w:cs="Arial"/>
          <w:sz w:val="16"/>
          <w:szCs w:val="16"/>
        </w:rPr>
        <w:t>21</w:t>
      </w:r>
      <w:r w:rsidRPr="00551B4D">
        <w:rPr>
          <w:rFonts w:cs="Arial"/>
          <w:sz w:val="16"/>
          <w:szCs w:val="16"/>
        </w:rPr>
        <w:t>.</w:t>
      </w:r>
    </w:p>
  </w:footnote>
  <w:footnote w:id="2">
    <w:p w14:paraId="71784988" w14:textId="20F9FE6E" w:rsidR="008A2F0F" w:rsidRDefault="008A2F0F" w:rsidP="0039215D">
      <w:pPr>
        <w:pStyle w:val="Testonotaapidipagina"/>
      </w:pPr>
      <w:r>
        <w:rPr>
          <w:rStyle w:val="Rimandonotaapidipagina"/>
        </w:rPr>
        <w:footnoteRef/>
      </w:r>
      <w:r>
        <w:t xml:space="preserve"> </w:t>
      </w:r>
      <w:r>
        <w:tab/>
      </w:r>
      <w:r w:rsidRPr="00551B4D">
        <w:rPr>
          <w:rFonts w:cs="Arial"/>
          <w:sz w:val="16"/>
          <w:szCs w:val="16"/>
        </w:rPr>
        <w:t>Si fa riferimento alle Istruzioni</w:t>
      </w:r>
      <w:r>
        <w:rPr>
          <w:rFonts w:cs="Arial"/>
          <w:sz w:val="16"/>
          <w:szCs w:val="16"/>
        </w:rPr>
        <w:t xml:space="preserve"> al Regolamento</w:t>
      </w:r>
      <w:r w:rsidRPr="00551B4D">
        <w:rPr>
          <w:rFonts w:cs="Arial"/>
          <w:sz w:val="16"/>
          <w:szCs w:val="16"/>
        </w:rPr>
        <w:t xml:space="preserve"> in vigore al </w:t>
      </w:r>
      <w:r>
        <w:rPr>
          <w:rFonts w:cs="Arial"/>
          <w:sz w:val="16"/>
          <w:szCs w:val="16"/>
        </w:rPr>
        <w:t>2</w:t>
      </w:r>
      <w:r w:rsidR="004C1E9A">
        <w:rPr>
          <w:rFonts w:cs="Arial"/>
          <w:sz w:val="16"/>
          <w:szCs w:val="16"/>
        </w:rPr>
        <w:t xml:space="preserve">5 ottobre </w:t>
      </w:r>
      <w:r>
        <w:rPr>
          <w:rFonts w:cs="Arial"/>
          <w:sz w:val="16"/>
          <w:szCs w:val="16"/>
        </w:rPr>
        <w:t>20</w:t>
      </w:r>
      <w:r w:rsidR="004C1E9A">
        <w:rPr>
          <w:rFonts w:cs="Arial"/>
          <w:sz w:val="16"/>
          <w:szCs w:val="16"/>
        </w:rPr>
        <w:t>21</w:t>
      </w:r>
      <w:r w:rsidRPr="00551B4D">
        <w:rPr>
          <w:rFonts w:cs="Arial"/>
          <w:sz w:val="16"/>
          <w:szCs w:val="16"/>
        </w:rPr>
        <w:t>.</w:t>
      </w:r>
    </w:p>
  </w:footnote>
  <w:footnote w:id="3">
    <w:p w14:paraId="2EA9E7F5" w14:textId="6B9E3624" w:rsidR="008A2F0F" w:rsidRDefault="008A2F0F" w:rsidP="0039215D">
      <w:pPr>
        <w:pStyle w:val="Testonotaapidipagina"/>
        <w:jc w:val="both"/>
      </w:pPr>
      <w:r>
        <w:rPr>
          <w:rStyle w:val="Rimandonotaapidipagina"/>
        </w:rPr>
        <w:footnoteRef/>
      </w:r>
      <w:r>
        <w:t xml:space="preserve"> </w:t>
      </w:r>
      <w:r w:rsidRPr="00551B4D">
        <w:rPr>
          <w:rFonts w:cs="Arial"/>
          <w:sz w:val="18"/>
          <w:szCs w:val="18"/>
        </w:rPr>
        <w:t>Termine consigliato con riferimento all’</w:t>
      </w:r>
      <w:r>
        <w:rPr>
          <w:rFonts w:cs="Arial"/>
          <w:sz w:val="18"/>
          <w:szCs w:val="18"/>
        </w:rPr>
        <w:t>O</w:t>
      </w:r>
      <w:r w:rsidRPr="00551B4D">
        <w:rPr>
          <w:rFonts w:cs="Arial"/>
          <w:sz w:val="18"/>
          <w:szCs w:val="18"/>
        </w:rPr>
        <w:t xml:space="preserve">peratore </w:t>
      </w:r>
      <w:r>
        <w:rPr>
          <w:rFonts w:cs="Arial"/>
          <w:sz w:val="18"/>
          <w:szCs w:val="18"/>
        </w:rPr>
        <w:t>S</w:t>
      </w:r>
      <w:r w:rsidRPr="00551B4D">
        <w:rPr>
          <w:rFonts w:cs="Arial"/>
          <w:sz w:val="18"/>
          <w:szCs w:val="18"/>
        </w:rPr>
        <w:t>pecialista per far coincidere il termine di preavviso con quello di preventiva comunicazione a Borsa Italiana (cfr. articolo IA.</w:t>
      </w:r>
      <w:r w:rsidR="00EB1897">
        <w:rPr>
          <w:rFonts w:cs="Arial"/>
          <w:sz w:val="18"/>
          <w:szCs w:val="18"/>
        </w:rPr>
        <w:t>5</w:t>
      </w:r>
      <w:r w:rsidRPr="00551B4D">
        <w:rPr>
          <w:rFonts w:cs="Arial"/>
          <w:sz w:val="18"/>
          <w:szCs w:val="18"/>
        </w:rPr>
        <w:t>.4.</w:t>
      </w:r>
      <w:r w:rsidR="00516DBB">
        <w:rPr>
          <w:rFonts w:cs="Arial"/>
          <w:sz w:val="18"/>
          <w:szCs w:val="18"/>
        </w:rPr>
        <w:t>2</w:t>
      </w:r>
      <w:r w:rsidRPr="00551B4D">
        <w:rPr>
          <w:rFonts w:cs="Arial"/>
          <w:sz w:val="18"/>
          <w:szCs w:val="18"/>
        </w:rPr>
        <w:t xml:space="preserve"> delle Istruzioni al Regolamento in vigore </w:t>
      </w:r>
      <w:r>
        <w:rPr>
          <w:rFonts w:cs="Arial"/>
          <w:sz w:val="18"/>
          <w:szCs w:val="18"/>
        </w:rPr>
        <w:t>al</w:t>
      </w:r>
      <w:r w:rsidRPr="00551B4D">
        <w:rPr>
          <w:rFonts w:cs="Arial"/>
          <w:sz w:val="18"/>
          <w:szCs w:val="18"/>
        </w:rPr>
        <w:t xml:space="preserve"> </w:t>
      </w:r>
      <w:r w:rsidR="00516DBB">
        <w:rPr>
          <w:rFonts w:cs="Arial"/>
          <w:sz w:val="18"/>
          <w:szCs w:val="18"/>
        </w:rPr>
        <w:t>2</w:t>
      </w:r>
      <w:r w:rsidR="0047219D">
        <w:rPr>
          <w:rFonts w:cs="Arial"/>
          <w:sz w:val="18"/>
          <w:szCs w:val="18"/>
        </w:rPr>
        <w:t>5</w:t>
      </w:r>
      <w:r>
        <w:rPr>
          <w:rFonts w:cs="Arial"/>
          <w:sz w:val="18"/>
          <w:szCs w:val="18"/>
        </w:rPr>
        <w:t xml:space="preserve"> </w:t>
      </w:r>
      <w:r w:rsidR="00EB1897">
        <w:rPr>
          <w:rFonts w:cs="Arial"/>
          <w:sz w:val="18"/>
          <w:szCs w:val="18"/>
        </w:rPr>
        <w:t xml:space="preserve">ottobre </w:t>
      </w:r>
      <w:r>
        <w:rPr>
          <w:rFonts w:cs="Arial"/>
          <w:sz w:val="18"/>
          <w:szCs w:val="18"/>
        </w:rPr>
        <w:t>20</w:t>
      </w:r>
      <w:r w:rsidR="00EB1897">
        <w:rPr>
          <w:rFonts w:cs="Arial"/>
          <w:sz w:val="18"/>
          <w:szCs w:val="18"/>
        </w:rPr>
        <w:t>2</w:t>
      </w:r>
      <w:r>
        <w:rPr>
          <w:rFonts w:cs="Arial"/>
          <w:sz w:val="18"/>
          <w:szCs w:val="18"/>
        </w:rPr>
        <w:t>1</w:t>
      </w:r>
      <w:r w:rsidRPr="00551B4D">
        <w:rPr>
          <w:rFonts w:cs="Arial"/>
          <w:sz w:val="18"/>
          <w:szCs w:val="18"/>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6E41" w14:textId="77777777" w:rsidR="00492ED0" w:rsidRDefault="00492ED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429A" w14:textId="77777777" w:rsidR="008A2F0F" w:rsidRPr="0050341F" w:rsidRDefault="00BD1776" w:rsidP="008A2F0F">
    <w:pPr>
      <w:pStyle w:val="Intestazione"/>
      <w:jc w:val="center"/>
      <w:rPr>
        <w:rFonts w:cs="Arial"/>
        <w:sz w:val="36"/>
        <w:szCs w:val="36"/>
      </w:rPr>
    </w:pPr>
    <w:r w:rsidRPr="00D310D0">
      <w:rPr>
        <w:noProof/>
      </w:rPr>
      <w:drawing>
        <wp:inline distT="0" distB="0" distL="0" distR="0" wp14:anchorId="71E8A9A2" wp14:editId="05C090C9">
          <wp:extent cx="3476625" cy="638175"/>
          <wp:effectExtent l="0" t="0" r="9525" b="9525"/>
          <wp:docPr id="1" name="Immagine 1" descr="Macintosh HD:Users:imac:Desktop:logo assos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acintosh HD:Users:imac:Desktop:logo assosim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6625" cy="6381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9A2D" w14:textId="77777777" w:rsidR="00492ED0" w:rsidRDefault="00492ED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E43"/>
    <w:multiLevelType w:val="hybridMultilevel"/>
    <w:tmpl w:val="AAE6E800"/>
    <w:lvl w:ilvl="0" w:tplc="CDA85A18">
      <w:start w:val="1"/>
      <w:numFmt w:val="decimal"/>
      <w:lvlText w:val="1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354DE8"/>
    <w:multiLevelType w:val="multilevel"/>
    <w:tmpl w:val="80747A76"/>
    <w:lvl w:ilvl="0">
      <w:start w:val="1"/>
      <w:numFmt w:val="decimal"/>
      <w:lvlText w:val="%1."/>
      <w:lvlJc w:val="left"/>
      <w:pPr>
        <w:tabs>
          <w:tab w:val="num" w:pos="360"/>
        </w:tabs>
        <w:ind w:left="360" w:hanging="360"/>
      </w:pPr>
      <w:rPr>
        <w:b w:val="0"/>
        <w:i w:val="0"/>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7E17520"/>
    <w:multiLevelType w:val="hybridMultilevel"/>
    <w:tmpl w:val="3BB04C6A"/>
    <w:lvl w:ilvl="0" w:tplc="8C96BC1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8235B67"/>
    <w:multiLevelType w:val="singleLevel"/>
    <w:tmpl w:val="7A048F60"/>
    <w:lvl w:ilvl="0">
      <w:start w:val="1"/>
      <w:numFmt w:val="lowerLetter"/>
      <w:lvlText w:val="%1)"/>
      <w:lvlJc w:val="left"/>
      <w:pPr>
        <w:tabs>
          <w:tab w:val="num" w:pos="720"/>
        </w:tabs>
        <w:ind w:left="720" w:hanging="360"/>
      </w:pPr>
      <w:rPr>
        <w:rFonts w:hint="default"/>
      </w:rPr>
    </w:lvl>
  </w:abstractNum>
  <w:abstractNum w:abstractNumId="4" w15:restartNumberingAfterBreak="0">
    <w:nsid w:val="0D884F6D"/>
    <w:multiLevelType w:val="hybridMultilevel"/>
    <w:tmpl w:val="AF3CFF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B658EA"/>
    <w:multiLevelType w:val="multilevel"/>
    <w:tmpl w:val="6EC84844"/>
    <w:lvl w:ilvl="0">
      <w:start w:val="1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FE74F7D"/>
    <w:multiLevelType w:val="multilevel"/>
    <w:tmpl w:val="7412622C"/>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lvlText w:val="12.%2"/>
      <w:lvlJc w:val="left"/>
      <w:pPr>
        <w:tabs>
          <w:tab w:val="num" w:pos="709"/>
        </w:tabs>
        <w:ind w:left="709" w:hanging="709"/>
      </w:pPr>
      <w:rPr>
        <w:rFonts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08748C4"/>
    <w:multiLevelType w:val="hybridMultilevel"/>
    <w:tmpl w:val="B7D6292E"/>
    <w:lvl w:ilvl="0" w:tplc="69706B38">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2373CC"/>
    <w:multiLevelType w:val="multilevel"/>
    <w:tmpl w:val="795C36E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67363A"/>
    <w:multiLevelType w:val="singleLevel"/>
    <w:tmpl w:val="275668F8"/>
    <w:lvl w:ilvl="0">
      <w:start w:val="1"/>
      <w:numFmt w:val="lowerRoman"/>
      <w:lvlText w:val="(%1)"/>
      <w:lvlJc w:val="left"/>
      <w:pPr>
        <w:tabs>
          <w:tab w:val="num" w:pos="1080"/>
        </w:tabs>
        <w:ind w:left="1080" w:hanging="720"/>
      </w:pPr>
      <w:rPr>
        <w:rFonts w:hint="default"/>
      </w:rPr>
    </w:lvl>
  </w:abstractNum>
  <w:abstractNum w:abstractNumId="10" w15:restartNumberingAfterBreak="0">
    <w:nsid w:val="17136DEA"/>
    <w:multiLevelType w:val="multilevel"/>
    <w:tmpl w:val="D908C70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7.5.%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2A6E5D"/>
    <w:multiLevelType w:val="singleLevel"/>
    <w:tmpl w:val="861EB2B0"/>
    <w:lvl w:ilvl="0">
      <w:start w:val="6"/>
      <w:numFmt w:val="decimal"/>
      <w:lvlText w:val="%1"/>
      <w:lvlJc w:val="left"/>
      <w:pPr>
        <w:tabs>
          <w:tab w:val="num" w:pos="705"/>
        </w:tabs>
        <w:ind w:left="705" w:hanging="705"/>
      </w:pPr>
      <w:rPr>
        <w:rFonts w:hint="default"/>
      </w:rPr>
    </w:lvl>
  </w:abstractNum>
  <w:abstractNum w:abstractNumId="12" w15:restartNumberingAfterBreak="0">
    <w:nsid w:val="1B2D52C6"/>
    <w:multiLevelType w:val="multilevel"/>
    <w:tmpl w:val="B4CA1F7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1C867C2A"/>
    <w:multiLevelType w:val="multilevel"/>
    <w:tmpl w:val="1534BE0A"/>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7A160D"/>
    <w:multiLevelType w:val="hybridMultilevel"/>
    <w:tmpl w:val="45985A72"/>
    <w:lvl w:ilvl="0" w:tplc="83B2A3D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D0076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44293B"/>
    <w:multiLevelType w:val="multilevel"/>
    <w:tmpl w:val="C0667F78"/>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2D2CBF"/>
    <w:multiLevelType w:val="singleLevel"/>
    <w:tmpl w:val="9938664E"/>
    <w:lvl w:ilvl="0">
      <w:start w:val="1"/>
      <w:numFmt w:val="lowerLetter"/>
      <w:lvlText w:val="%1)"/>
      <w:lvlJc w:val="left"/>
      <w:pPr>
        <w:tabs>
          <w:tab w:val="num" w:pos="360"/>
        </w:tabs>
        <w:ind w:left="360" w:hanging="360"/>
      </w:pPr>
      <w:rPr>
        <w:rFonts w:hint="default"/>
        <w:i/>
      </w:rPr>
    </w:lvl>
  </w:abstractNum>
  <w:abstractNum w:abstractNumId="18" w15:restartNumberingAfterBreak="0">
    <w:nsid w:val="2A913D55"/>
    <w:multiLevelType w:val="multilevel"/>
    <w:tmpl w:val="8FFC453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13E4C0E"/>
    <w:multiLevelType w:val="singleLevel"/>
    <w:tmpl w:val="69706B38"/>
    <w:lvl w:ilvl="0">
      <w:numFmt w:val="bullet"/>
      <w:lvlText w:val="-"/>
      <w:lvlJc w:val="left"/>
      <w:pPr>
        <w:tabs>
          <w:tab w:val="num" w:pos="360"/>
        </w:tabs>
        <w:ind w:left="360" w:hanging="360"/>
      </w:pPr>
      <w:rPr>
        <w:rFonts w:hint="default"/>
      </w:rPr>
    </w:lvl>
  </w:abstractNum>
  <w:abstractNum w:abstractNumId="20" w15:restartNumberingAfterBreak="0">
    <w:nsid w:val="371C6E3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237253"/>
    <w:multiLevelType w:val="singleLevel"/>
    <w:tmpl w:val="04100015"/>
    <w:lvl w:ilvl="0">
      <w:start w:val="1"/>
      <w:numFmt w:val="upperLetter"/>
      <w:lvlText w:val="%1."/>
      <w:lvlJc w:val="left"/>
      <w:pPr>
        <w:tabs>
          <w:tab w:val="num" w:pos="360"/>
        </w:tabs>
        <w:ind w:left="360" w:hanging="360"/>
      </w:pPr>
    </w:lvl>
  </w:abstractNum>
  <w:abstractNum w:abstractNumId="22" w15:restartNumberingAfterBreak="0">
    <w:nsid w:val="39F645CC"/>
    <w:multiLevelType w:val="singleLevel"/>
    <w:tmpl w:val="EB4A19AA"/>
    <w:lvl w:ilvl="0">
      <w:start w:val="1"/>
      <w:numFmt w:val="lowerLetter"/>
      <w:lvlText w:val="%1)"/>
      <w:lvlJc w:val="left"/>
      <w:pPr>
        <w:tabs>
          <w:tab w:val="num" w:pos="720"/>
        </w:tabs>
        <w:ind w:left="720" w:hanging="360"/>
      </w:pPr>
      <w:rPr>
        <w:rFonts w:hint="default"/>
      </w:rPr>
    </w:lvl>
  </w:abstractNum>
  <w:abstractNum w:abstractNumId="23" w15:restartNumberingAfterBreak="0">
    <w:nsid w:val="40292D9B"/>
    <w:multiLevelType w:val="singleLevel"/>
    <w:tmpl w:val="E586C560"/>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422701BE"/>
    <w:multiLevelType w:val="multilevel"/>
    <w:tmpl w:val="EAAC5DBE"/>
    <w:lvl w:ilvl="0">
      <w:start w:val="11"/>
      <w:numFmt w:val="decimal"/>
      <w:lvlText w:val="%1"/>
      <w:lvlJc w:val="left"/>
      <w:pPr>
        <w:tabs>
          <w:tab w:val="num" w:pos="420"/>
        </w:tabs>
        <w:ind w:left="420" w:hanging="420"/>
      </w:pPr>
      <w:rPr>
        <w:rFonts w:hint="default"/>
      </w:rPr>
    </w:lvl>
    <w:lvl w:ilvl="1">
      <w:start w:val="1"/>
      <w:numFmt w:val="decimal"/>
      <w:pStyle w:val="oL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C433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7FC43F6"/>
    <w:multiLevelType w:val="multilevel"/>
    <w:tmpl w:val="44D6159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8DD1704"/>
    <w:multiLevelType w:val="singleLevel"/>
    <w:tmpl w:val="3F002D78"/>
    <w:lvl w:ilvl="0">
      <w:start w:val="1"/>
      <w:numFmt w:val="lowerRoman"/>
      <w:lvlText w:val="(%1)"/>
      <w:lvlJc w:val="left"/>
      <w:pPr>
        <w:tabs>
          <w:tab w:val="num" w:pos="720"/>
        </w:tabs>
        <w:ind w:left="720" w:hanging="720"/>
      </w:pPr>
      <w:rPr>
        <w:rFonts w:hint="default"/>
      </w:rPr>
    </w:lvl>
  </w:abstractNum>
  <w:abstractNum w:abstractNumId="28" w15:restartNumberingAfterBreak="0">
    <w:nsid w:val="49E21B69"/>
    <w:multiLevelType w:val="singleLevel"/>
    <w:tmpl w:val="04100015"/>
    <w:lvl w:ilvl="0">
      <w:start w:val="1"/>
      <w:numFmt w:val="upperLetter"/>
      <w:lvlText w:val="%1."/>
      <w:lvlJc w:val="left"/>
      <w:pPr>
        <w:tabs>
          <w:tab w:val="num" w:pos="360"/>
        </w:tabs>
        <w:ind w:left="360" w:hanging="360"/>
      </w:pPr>
    </w:lvl>
  </w:abstractNum>
  <w:abstractNum w:abstractNumId="29" w15:restartNumberingAfterBreak="0">
    <w:nsid w:val="4E1A7F06"/>
    <w:multiLevelType w:val="multilevel"/>
    <w:tmpl w:val="C0667F78"/>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E4208F4"/>
    <w:multiLevelType w:val="multilevel"/>
    <w:tmpl w:val="53A07AA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F7036F9"/>
    <w:multiLevelType w:val="singleLevel"/>
    <w:tmpl w:val="E586C560"/>
    <w:lvl w:ilvl="0">
      <w:start w:val="1"/>
      <w:numFmt w:val="bullet"/>
      <w:lvlText w:val=""/>
      <w:lvlJc w:val="left"/>
      <w:pPr>
        <w:tabs>
          <w:tab w:val="num" w:pos="360"/>
        </w:tabs>
        <w:ind w:left="360" w:hanging="360"/>
      </w:pPr>
      <w:rPr>
        <w:rFonts w:ascii="Symbol" w:hAnsi="Symbol" w:hint="default"/>
        <w:sz w:val="24"/>
      </w:rPr>
    </w:lvl>
  </w:abstractNum>
  <w:abstractNum w:abstractNumId="32" w15:restartNumberingAfterBreak="0">
    <w:nsid w:val="5022612C"/>
    <w:multiLevelType w:val="multilevel"/>
    <w:tmpl w:val="27207F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58445F1B"/>
    <w:multiLevelType w:val="multilevel"/>
    <w:tmpl w:val="2D92A63A"/>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5ABA5816"/>
    <w:multiLevelType w:val="multilevel"/>
    <w:tmpl w:val="D416101E"/>
    <w:lvl w:ilvl="0">
      <w:start w:val="9"/>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5D357579"/>
    <w:multiLevelType w:val="singleLevel"/>
    <w:tmpl w:val="EEB4EE6C"/>
    <w:lvl w:ilvl="0">
      <w:start w:val="1"/>
      <w:numFmt w:val="upperLetter"/>
      <w:pStyle w:val="Titolo5"/>
      <w:lvlText w:val="%1)"/>
      <w:lvlJc w:val="left"/>
      <w:pPr>
        <w:tabs>
          <w:tab w:val="num" w:pos="360"/>
        </w:tabs>
        <w:ind w:left="360" w:hanging="360"/>
      </w:pPr>
      <w:rPr>
        <w:rFonts w:hint="default"/>
      </w:rPr>
    </w:lvl>
  </w:abstractNum>
  <w:abstractNum w:abstractNumId="36" w15:restartNumberingAfterBreak="0">
    <w:nsid w:val="5D362C6D"/>
    <w:multiLevelType w:val="hybridMultilevel"/>
    <w:tmpl w:val="5866D7C0"/>
    <w:lvl w:ilvl="0" w:tplc="B2E0CA9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6665A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0DF0CC0"/>
    <w:multiLevelType w:val="hybridMultilevel"/>
    <w:tmpl w:val="F87C42C8"/>
    <w:lvl w:ilvl="0" w:tplc="5A6A078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0E2160A"/>
    <w:multiLevelType w:val="multilevel"/>
    <w:tmpl w:val="12080FA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6.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2EB2F6B"/>
    <w:multiLevelType w:val="hybridMultilevel"/>
    <w:tmpl w:val="C890D454"/>
    <w:lvl w:ilvl="0" w:tplc="69706B38">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96643EE"/>
    <w:multiLevelType w:val="singleLevel"/>
    <w:tmpl w:val="6D42E52C"/>
    <w:lvl w:ilvl="0">
      <w:start w:val="1"/>
      <w:numFmt w:val="lowerLetter"/>
      <w:lvlText w:val="%1)"/>
      <w:lvlJc w:val="left"/>
      <w:pPr>
        <w:tabs>
          <w:tab w:val="num" w:pos="705"/>
        </w:tabs>
        <w:ind w:left="705" w:hanging="705"/>
      </w:pPr>
      <w:rPr>
        <w:rFonts w:hint="default"/>
      </w:rPr>
    </w:lvl>
  </w:abstractNum>
  <w:abstractNum w:abstractNumId="42" w15:restartNumberingAfterBreak="0">
    <w:nsid w:val="6B946745"/>
    <w:multiLevelType w:val="multilevel"/>
    <w:tmpl w:val="3C3E87B4"/>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1EF25D6"/>
    <w:multiLevelType w:val="hybridMultilevel"/>
    <w:tmpl w:val="602264EE"/>
    <w:lvl w:ilvl="0" w:tplc="69706B38">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3060DCE"/>
    <w:multiLevelType w:val="multilevel"/>
    <w:tmpl w:val="A058F718"/>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9548F9"/>
    <w:multiLevelType w:val="singleLevel"/>
    <w:tmpl w:val="0410000F"/>
    <w:lvl w:ilvl="0">
      <w:start w:val="1"/>
      <w:numFmt w:val="decimal"/>
      <w:lvlText w:val="%1."/>
      <w:lvlJc w:val="left"/>
      <w:pPr>
        <w:tabs>
          <w:tab w:val="num" w:pos="360"/>
        </w:tabs>
        <w:ind w:left="360" w:hanging="360"/>
      </w:pPr>
    </w:lvl>
  </w:abstractNum>
  <w:abstractNum w:abstractNumId="46" w15:restartNumberingAfterBreak="0">
    <w:nsid w:val="7F48440D"/>
    <w:multiLevelType w:val="hybridMultilevel"/>
    <w:tmpl w:val="C616C5DC"/>
    <w:lvl w:ilvl="0" w:tplc="69706B38">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F4D7456"/>
    <w:multiLevelType w:val="singleLevel"/>
    <w:tmpl w:val="69706B38"/>
    <w:lvl w:ilvl="0">
      <w:numFmt w:val="bullet"/>
      <w:lvlText w:val="-"/>
      <w:lvlJc w:val="left"/>
      <w:pPr>
        <w:tabs>
          <w:tab w:val="num" w:pos="360"/>
        </w:tabs>
        <w:ind w:left="360" w:hanging="360"/>
      </w:pPr>
      <w:rPr>
        <w:rFonts w:hint="default"/>
      </w:rPr>
    </w:lvl>
  </w:abstractNum>
  <w:abstractNum w:abstractNumId="48" w15:restartNumberingAfterBreak="0">
    <w:nsid w:val="7FA667FD"/>
    <w:multiLevelType w:val="singleLevel"/>
    <w:tmpl w:val="69706B38"/>
    <w:lvl w:ilvl="0">
      <w:numFmt w:val="bullet"/>
      <w:lvlText w:val="-"/>
      <w:lvlJc w:val="left"/>
      <w:pPr>
        <w:tabs>
          <w:tab w:val="num" w:pos="360"/>
        </w:tabs>
        <w:ind w:left="360" w:hanging="360"/>
      </w:pPr>
      <w:rPr>
        <w:rFonts w:hint="default"/>
      </w:rPr>
    </w:lvl>
  </w:abstractNum>
  <w:num w:numId="1">
    <w:abstractNumId w:val="48"/>
  </w:num>
  <w:num w:numId="2">
    <w:abstractNumId w:val="19"/>
  </w:num>
  <w:num w:numId="3">
    <w:abstractNumId w:val="45"/>
  </w:num>
  <w:num w:numId="4">
    <w:abstractNumId w:val="28"/>
  </w:num>
  <w:num w:numId="5">
    <w:abstractNumId w:val="21"/>
  </w:num>
  <w:num w:numId="6">
    <w:abstractNumId w:val="18"/>
  </w:num>
  <w:num w:numId="7">
    <w:abstractNumId w:val="20"/>
  </w:num>
  <w:num w:numId="8">
    <w:abstractNumId w:val="9"/>
  </w:num>
  <w:num w:numId="9">
    <w:abstractNumId w:val="26"/>
  </w:num>
  <w:num w:numId="10">
    <w:abstractNumId w:val="47"/>
  </w:num>
  <w:num w:numId="11">
    <w:abstractNumId w:val="34"/>
  </w:num>
  <w:num w:numId="12">
    <w:abstractNumId w:val="22"/>
  </w:num>
  <w:num w:numId="13">
    <w:abstractNumId w:val="3"/>
  </w:num>
  <w:num w:numId="14">
    <w:abstractNumId w:val="35"/>
  </w:num>
  <w:num w:numId="15">
    <w:abstractNumId w:val="27"/>
  </w:num>
  <w:num w:numId="16">
    <w:abstractNumId w:val="29"/>
  </w:num>
  <w:num w:numId="17">
    <w:abstractNumId w:val="30"/>
  </w:num>
  <w:num w:numId="18">
    <w:abstractNumId w:val="24"/>
  </w:num>
  <w:num w:numId="19">
    <w:abstractNumId w:val="5"/>
  </w:num>
  <w:num w:numId="20">
    <w:abstractNumId w:val="41"/>
  </w:num>
  <w:num w:numId="21">
    <w:abstractNumId w:val="37"/>
  </w:num>
  <w:num w:numId="22">
    <w:abstractNumId w:val="17"/>
  </w:num>
  <w:num w:numId="23">
    <w:abstractNumId w:val="8"/>
  </w:num>
  <w:num w:numId="24">
    <w:abstractNumId w:val="42"/>
  </w:num>
  <w:num w:numId="25">
    <w:abstractNumId w:val="23"/>
  </w:num>
  <w:num w:numId="26">
    <w:abstractNumId w:val="31"/>
  </w:num>
  <w:num w:numId="27">
    <w:abstractNumId w:val="11"/>
  </w:num>
  <w:num w:numId="28">
    <w:abstractNumId w:val="12"/>
  </w:num>
  <w:num w:numId="29">
    <w:abstractNumId w:val="32"/>
  </w:num>
  <w:num w:numId="30">
    <w:abstractNumId w:val="15"/>
  </w:num>
  <w:num w:numId="31">
    <w:abstractNumId w:val="25"/>
  </w:num>
  <w:num w:numId="32">
    <w:abstractNumId w:val="1"/>
  </w:num>
  <w:num w:numId="33">
    <w:abstractNumId w:val="33"/>
  </w:num>
  <w:num w:numId="34">
    <w:abstractNumId w:val="44"/>
  </w:num>
  <w:num w:numId="35">
    <w:abstractNumId w:val="13"/>
  </w:num>
  <w:num w:numId="36">
    <w:abstractNumId w:val="39"/>
  </w:num>
  <w:num w:numId="37">
    <w:abstractNumId w:val="10"/>
  </w:num>
  <w:num w:numId="38">
    <w:abstractNumId w:val="16"/>
  </w:num>
  <w:num w:numId="39">
    <w:abstractNumId w:val="2"/>
  </w:num>
  <w:num w:numId="40">
    <w:abstractNumId w:val="6"/>
  </w:num>
  <w:num w:numId="41">
    <w:abstractNumId w:val="43"/>
  </w:num>
  <w:num w:numId="42">
    <w:abstractNumId w:val="7"/>
  </w:num>
  <w:num w:numId="43">
    <w:abstractNumId w:val="46"/>
  </w:num>
  <w:num w:numId="44">
    <w:abstractNumId w:val="40"/>
  </w:num>
  <w:num w:numId="45">
    <w:abstractNumId w:val="4"/>
  </w:num>
  <w:num w:numId="46">
    <w:abstractNumId w:val="0"/>
  </w:num>
  <w:num w:numId="47">
    <w:abstractNumId w:val="14"/>
  </w:num>
  <w:num w:numId="48">
    <w:abstractNumId w:val="3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215D"/>
    <w:rsid w:val="00017046"/>
    <w:rsid w:val="000265E2"/>
    <w:rsid w:val="000363E8"/>
    <w:rsid w:val="00072549"/>
    <w:rsid w:val="000A2887"/>
    <w:rsid w:val="000B2FA8"/>
    <w:rsid w:val="000C7165"/>
    <w:rsid w:val="000F6DA9"/>
    <w:rsid w:val="00116112"/>
    <w:rsid w:val="001221C6"/>
    <w:rsid w:val="00123C10"/>
    <w:rsid w:val="00156DDC"/>
    <w:rsid w:val="00170AF7"/>
    <w:rsid w:val="001754AB"/>
    <w:rsid w:val="0018217B"/>
    <w:rsid w:val="001B75BC"/>
    <w:rsid w:val="001E3963"/>
    <w:rsid w:val="002445D5"/>
    <w:rsid w:val="002940F7"/>
    <w:rsid w:val="00296B06"/>
    <w:rsid w:val="00297967"/>
    <w:rsid w:val="002A5E1E"/>
    <w:rsid w:val="002C590F"/>
    <w:rsid w:val="002D5865"/>
    <w:rsid w:val="002F3BCB"/>
    <w:rsid w:val="002F3BDA"/>
    <w:rsid w:val="00304477"/>
    <w:rsid w:val="00337775"/>
    <w:rsid w:val="0039215D"/>
    <w:rsid w:val="003C1573"/>
    <w:rsid w:val="003D3918"/>
    <w:rsid w:val="00410D6B"/>
    <w:rsid w:val="0041243F"/>
    <w:rsid w:val="00421ABA"/>
    <w:rsid w:val="00424650"/>
    <w:rsid w:val="00452615"/>
    <w:rsid w:val="00465276"/>
    <w:rsid w:val="00471049"/>
    <w:rsid w:val="0047219D"/>
    <w:rsid w:val="00482418"/>
    <w:rsid w:val="00492ED0"/>
    <w:rsid w:val="00495E67"/>
    <w:rsid w:val="00497DF7"/>
    <w:rsid w:val="004C0E55"/>
    <w:rsid w:val="004C14B3"/>
    <w:rsid w:val="004C1E9A"/>
    <w:rsid w:val="004C6CEC"/>
    <w:rsid w:val="004D456D"/>
    <w:rsid w:val="004E6CAC"/>
    <w:rsid w:val="004F3204"/>
    <w:rsid w:val="005162F6"/>
    <w:rsid w:val="00516DBB"/>
    <w:rsid w:val="00533068"/>
    <w:rsid w:val="0054336F"/>
    <w:rsid w:val="0054432E"/>
    <w:rsid w:val="00547C8F"/>
    <w:rsid w:val="005735AA"/>
    <w:rsid w:val="005A57CC"/>
    <w:rsid w:val="005F09BB"/>
    <w:rsid w:val="00635EBC"/>
    <w:rsid w:val="006A2EED"/>
    <w:rsid w:val="006C4E00"/>
    <w:rsid w:val="006D6A2F"/>
    <w:rsid w:val="0074165B"/>
    <w:rsid w:val="00742932"/>
    <w:rsid w:val="00767E26"/>
    <w:rsid w:val="00767FD9"/>
    <w:rsid w:val="00770A81"/>
    <w:rsid w:val="007941D3"/>
    <w:rsid w:val="007D5BD9"/>
    <w:rsid w:val="007F3933"/>
    <w:rsid w:val="008334D0"/>
    <w:rsid w:val="00835EF3"/>
    <w:rsid w:val="0084629A"/>
    <w:rsid w:val="0084719E"/>
    <w:rsid w:val="00862B50"/>
    <w:rsid w:val="00887D26"/>
    <w:rsid w:val="0089319F"/>
    <w:rsid w:val="008A2F0F"/>
    <w:rsid w:val="008D0A5A"/>
    <w:rsid w:val="008D33F2"/>
    <w:rsid w:val="009164E2"/>
    <w:rsid w:val="00922561"/>
    <w:rsid w:val="009311B3"/>
    <w:rsid w:val="00970BD4"/>
    <w:rsid w:val="00975899"/>
    <w:rsid w:val="009A1141"/>
    <w:rsid w:val="009A2AD5"/>
    <w:rsid w:val="009D049B"/>
    <w:rsid w:val="009E63C0"/>
    <w:rsid w:val="009F7A02"/>
    <w:rsid w:val="00A06761"/>
    <w:rsid w:val="00A16B47"/>
    <w:rsid w:val="00A2491D"/>
    <w:rsid w:val="00A24FA5"/>
    <w:rsid w:val="00A25E0F"/>
    <w:rsid w:val="00A522D3"/>
    <w:rsid w:val="00A77D61"/>
    <w:rsid w:val="00A97DC0"/>
    <w:rsid w:val="00AA7A39"/>
    <w:rsid w:val="00AD01BA"/>
    <w:rsid w:val="00AE0FE7"/>
    <w:rsid w:val="00AE34C0"/>
    <w:rsid w:val="00B12A7E"/>
    <w:rsid w:val="00B23CEA"/>
    <w:rsid w:val="00B57C56"/>
    <w:rsid w:val="00B65488"/>
    <w:rsid w:val="00B83EE1"/>
    <w:rsid w:val="00BA25A3"/>
    <w:rsid w:val="00BB56E7"/>
    <w:rsid w:val="00BD1776"/>
    <w:rsid w:val="00BE3DDE"/>
    <w:rsid w:val="00BF5C62"/>
    <w:rsid w:val="00BF6D24"/>
    <w:rsid w:val="00C00940"/>
    <w:rsid w:val="00C1535C"/>
    <w:rsid w:val="00C23ACC"/>
    <w:rsid w:val="00C82024"/>
    <w:rsid w:val="00CC1FC4"/>
    <w:rsid w:val="00CF0DA8"/>
    <w:rsid w:val="00D05D3D"/>
    <w:rsid w:val="00D1109C"/>
    <w:rsid w:val="00D1188F"/>
    <w:rsid w:val="00D13B1D"/>
    <w:rsid w:val="00D54D21"/>
    <w:rsid w:val="00D65948"/>
    <w:rsid w:val="00D740D9"/>
    <w:rsid w:val="00DB50C2"/>
    <w:rsid w:val="00DE2160"/>
    <w:rsid w:val="00E1663C"/>
    <w:rsid w:val="00E23D86"/>
    <w:rsid w:val="00E32486"/>
    <w:rsid w:val="00E430B2"/>
    <w:rsid w:val="00E465F4"/>
    <w:rsid w:val="00E661A7"/>
    <w:rsid w:val="00E82BE8"/>
    <w:rsid w:val="00EA36BA"/>
    <w:rsid w:val="00EB1897"/>
    <w:rsid w:val="00EB6400"/>
    <w:rsid w:val="00EC1020"/>
    <w:rsid w:val="00F56127"/>
    <w:rsid w:val="00F73014"/>
    <w:rsid w:val="00F757E2"/>
    <w:rsid w:val="00FA53D5"/>
    <w:rsid w:val="00FE5C61"/>
    <w:rsid w:val="00FF4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0AA31"/>
  <w15:docId w15:val="{0ED229BB-CF8D-4D00-87C0-97FEB811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215D"/>
    <w:pPr>
      <w:spacing w:after="0" w:line="240" w:lineRule="auto"/>
    </w:pPr>
    <w:rPr>
      <w:rFonts w:ascii="Arial" w:eastAsia="Times New Roman" w:hAnsi="Arial" w:cs="Times New Roman"/>
      <w:sz w:val="21"/>
      <w:szCs w:val="20"/>
      <w:lang w:val="it-IT" w:eastAsia="it-IT"/>
    </w:rPr>
  </w:style>
  <w:style w:type="paragraph" w:styleId="Titolo1">
    <w:name w:val="heading 1"/>
    <w:basedOn w:val="Normale"/>
    <w:next w:val="Normale"/>
    <w:link w:val="Titolo1Carattere"/>
    <w:qFormat/>
    <w:rsid w:val="0039215D"/>
    <w:pPr>
      <w:keepNext/>
      <w:jc w:val="center"/>
      <w:outlineLvl w:val="0"/>
    </w:pPr>
    <w:rPr>
      <w:sz w:val="24"/>
    </w:rPr>
  </w:style>
  <w:style w:type="paragraph" w:styleId="Titolo2">
    <w:name w:val="heading 2"/>
    <w:basedOn w:val="Normale"/>
    <w:next w:val="Normale"/>
    <w:link w:val="Titolo2Carattere"/>
    <w:qFormat/>
    <w:rsid w:val="0039215D"/>
    <w:pPr>
      <w:keepNext/>
      <w:jc w:val="center"/>
      <w:outlineLvl w:val="1"/>
    </w:pPr>
    <w:rPr>
      <w:sz w:val="24"/>
    </w:rPr>
  </w:style>
  <w:style w:type="paragraph" w:styleId="Titolo5">
    <w:name w:val="heading 5"/>
    <w:basedOn w:val="Normale"/>
    <w:next w:val="Normale"/>
    <w:link w:val="Titolo5Carattere"/>
    <w:qFormat/>
    <w:rsid w:val="0039215D"/>
    <w:pPr>
      <w:keepNext/>
      <w:numPr>
        <w:numId w:val="14"/>
      </w:numPr>
      <w:jc w:val="both"/>
      <w:outlineLvl w:val="4"/>
    </w:pPr>
    <w:rPr>
      <w:rFonts w:ascii="TimesNewRoman,BoldItalic" w:hAnsi="TimesNewRoman,BoldItalic"/>
      <w:i/>
      <w:snapToGrid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215D"/>
    <w:rPr>
      <w:rFonts w:ascii="Arial" w:eastAsia="Times New Roman" w:hAnsi="Arial" w:cs="Times New Roman"/>
      <w:sz w:val="24"/>
      <w:szCs w:val="20"/>
      <w:lang w:val="it-IT" w:eastAsia="it-IT"/>
    </w:rPr>
  </w:style>
  <w:style w:type="character" w:customStyle="1" w:styleId="Titolo2Carattere">
    <w:name w:val="Titolo 2 Carattere"/>
    <w:basedOn w:val="Carpredefinitoparagrafo"/>
    <w:link w:val="Titolo2"/>
    <w:rsid w:val="0039215D"/>
    <w:rPr>
      <w:rFonts w:ascii="Arial" w:eastAsia="Times New Roman" w:hAnsi="Arial" w:cs="Times New Roman"/>
      <w:sz w:val="24"/>
      <w:szCs w:val="20"/>
      <w:lang w:val="it-IT" w:eastAsia="it-IT"/>
    </w:rPr>
  </w:style>
  <w:style w:type="character" w:customStyle="1" w:styleId="Titolo5Carattere">
    <w:name w:val="Titolo 5 Carattere"/>
    <w:basedOn w:val="Carpredefinitoparagrafo"/>
    <w:link w:val="Titolo5"/>
    <w:rsid w:val="0039215D"/>
    <w:rPr>
      <w:rFonts w:ascii="TimesNewRoman,BoldItalic" w:eastAsia="Times New Roman" w:hAnsi="TimesNewRoman,BoldItalic" w:cs="Times New Roman"/>
      <w:i/>
      <w:snapToGrid w:val="0"/>
      <w:sz w:val="24"/>
      <w:szCs w:val="20"/>
      <w:lang w:val="it-IT" w:eastAsia="it-IT"/>
    </w:rPr>
  </w:style>
  <w:style w:type="paragraph" w:styleId="Titolo">
    <w:name w:val="Title"/>
    <w:basedOn w:val="Normale"/>
    <w:link w:val="TitoloCarattere"/>
    <w:uiPriority w:val="18"/>
    <w:qFormat/>
    <w:rsid w:val="0039215D"/>
    <w:pPr>
      <w:jc w:val="center"/>
    </w:pPr>
    <w:rPr>
      <w:b/>
      <w:sz w:val="24"/>
    </w:rPr>
  </w:style>
  <w:style w:type="character" w:customStyle="1" w:styleId="TitoloCarattere">
    <w:name w:val="Titolo Carattere"/>
    <w:basedOn w:val="Carpredefinitoparagrafo"/>
    <w:link w:val="Titolo"/>
    <w:uiPriority w:val="18"/>
    <w:rsid w:val="0039215D"/>
    <w:rPr>
      <w:rFonts w:ascii="Arial" w:eastAsia="Times New Roman" w:hAnsi="Arial" w:cs="Times New Roman"/>
      <w:b/>
      <w:sz w:val="24"/>
      <w:szCs w:val="20"/>
      <w:lang w:val="it-IT" w:eastAsia="it-IT"/>
    </w:rPr>
  </w:style>
  <w:style w:type="paragraph" w:styleId="Corpotesto">
    <w:name w:val="Body Text"/>
    <w:basedOn w:val="Normale"/>
    <w:link w:val="CorpotestoCarattere"/>
    <w:semiHidden/>
    <w:rsid w:val="0039215D"/>
    <w:pPr>
      <w:jc w:val="both"/>
    </w:pPr>
    <w:rPr>
      <w:sz w:val="24"/>
    </w:rPr>
  </w:style>
  <w:style w:type="character" w:customStyle="1" w:styleId="CorpotestoCarattere">
    <w:name w:val="Corpo testo Carattere"/>
    <w:basedOn w:val="Carpredefinitoparagrafo"/>
    <w:link w:val="Corpotesto"/>
    <w:semiHidden/>
    <w:rsid w:val="0039215D"/>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semiHidden/>
    <w:rsid w:val="0039215D"/>
  </w:style>
  <w:style w:type="character" w:customStyle="1" w:styleId="TestonotaapidipaginaCarattere">
    <w:name w:val="Testo nota a piè di pagina Carattere"/>
    <w:basedOn w:val="Carpredefinitoparagrafo"/>
    <w:link w:val="Testonotaapidipagina"/>
    <w:semiHidden/>
    <w:rsid w:val="0039215D"/>
    <w:rPr>
      <w:rFonts w:ascii="Arial" w:eastAsia="Times New Roman" w:hAnsi="Arial" w:cs="Times New Roman"/>
      <w:sz w:val="21"/>
      <w:szCs w:val="20"/>
      <w:lang w:val="it-IT" w:eastAsia="it-IT"/>
    </w:rPr>
  </w:style>
  <w:style w:type="character" w:styleId="Rimandonotaapidipagina">
    <w:name w:val="footnote reference"/>
    <w:semiHidden/>
    <w:rsid w:val="0039215D"/>
    <w:rPr>
      <w:vertAlign w:val="superscript"/>
    </w:rPr>
  </w:style>
  <w:style w:type="paragraph" w:styleId="Rientrocorpodeltesto">
    <w:name w:val="Body Text Indent"/>
    <w:basedOn w:val="Normale"/>
    <w:link w:val="RientrocorpodeltestoCarattere"/>
    <w:semiHidden/>
    <w:rsid w:val="0039215D"/>
    <w:pPr>
      <w:ind w:left="705" w:hanging="705"/>
      <w:jc w:val="both"/>
    </w:pPr>
    <w:rPr>
      <w:sz w:val="24"/>
    </w:rPr>
  </w:style>
  <w:style w:type="character" w:customStyle="1" w:styleId="RientrocorpodeltestoCarattere">
    <w:name w:val="Rientro corpo del testo Carattere"/>
    <w:basedOn w:val="Carpredefinitoparagrafo"/>
    <w:link w:val="Rientrocorpodeltesto"/>
    <w:semiHidden/>
    <w:rsid w:val="0039215D"/>
    <w:rPr>
      <w:rFonts w:ascii="Arial" w:eastAsia="Times New Roman" w:hAnsi="Arial" w:cs="Times New Roman"/>
      <w:sz w:val="24"/>
      <w:szCs w:val="20"/>
      <w:lang w:val="it-IT" w:eastAsia="it-IT"/>
    </w:rPr>
  </w:style>
  <w:style w:type="paragraph" w:styleId="Rientrocorpodeltesto2">
    <w:name w:val="Body Text Indent 2"/>
    <w:basedOn w:val="Normale"/>
    <w:link w:val="Rientrocorpodeltesto2Carattere"/>
    <w:semiHidden/>
    <w:rsid w:val="0039215D"/>
    <w:pPr>
      <w:ind w:left="708"/>
      <w:jc w:val="both"/>
    </w:pPr>
    <w:rPr>
      <w:sz w:val="24"/>
    </w:rPr>
  </w:style>
  <w:style w:type="character" w:customStyle="1" w:styleId="Rientrocorpodeltesto2Carattere">
    <w:name w:val="Rientro corpo del testo 2 Carattere"/>
    <w:basedOn w:val="Carpredefinitoparagrafo"/>
    <w:link w:val="Rientrocorpodeltesto2"/>
    <w:semiHidden/>
    <w:rsid w:val="0039215D"/>
    <w:rPr>
      <w:rFonts w:ascii="Arial" w:eastAsia="Times New Roman" w:hAnsi="Arial" w:cs="Times New Roman"/>
      <w:sz w:val="24"/>
      <w:szCs w:val="20"/>
      <w:lang w:val="it-IT" w:eastAsia="it-IT"/>
    </w:rPr>
  </w:style>
  <w:style w:type="paragraph" w:customStyle="1" w:styleId="oLL">
    <w:name w:val="oLL"/>
    <w:basedOn w:val="Normale"/>
    <w:rsid w:val="0039215D"/>
    <w:pPr>
      <w:numPr>
        <w:ilvl w:val="1"/>
        <w:numId w:val="18"/>
      </w:numPr>
      <w:jc w:val="both"/>
    </w:pPr>
    <w:rPr>
      <w:sz w:val="24"/>
    </w:rPr>
  </w:style>
  <w:style w:type="paragraph" w:styleId="Corpodeltesto2">
    <w:name w:val="Body Text 2"/>
    <w:basedOn w:val="Normale"/>
    <w:link w:val="Corpodeltesto2Carattere"/>
    <w:semiHidden/>
    <w:rsid w:val="0039215D"/>
    <w:pPr>
      <w:jc w:val="both"/>
    </w:pPr>
    <w:rPr>
      <w:sz w:val="24"/>
    </w:rPr>
  </w:style>
  <w:style w:type="character" w:customStyle="1" w:styleId="Corpodeltesto2Carattere">
    <w:name w:val="Corpo del testo 2 Carattere"/>
    <w:basedOn w:val="Carpredefinitoparagrafo"/>
    <w:link w:val="Corpodeltesto2"/>
    <w:semiHidden/>
    <w:rsid w:val="0039215D"/>
    <w:rPr>
      <w:rFonts w:ascii="Arial" w:eastAsia="Times New Roman" w:hAnsi="Arial" w:cs="Times New Roman"/>
      <w:sz w:val="24"/>
      <w:szCs w:val="20"/>
      <w:lang w:val="it-IT" w:eastAsia="it-IT"/>
    </w:rPr>
  </w:style>
  <w:style w:type="paragraph" w:styleId="Corpodeltesto3">
    <w:name w:val="Body Text 3"/>
    <w:basedOn w:val="Normale"/>
    <w:link w:val="Corpodeltesto3Carattere"/>
    <w:semiHidden/>
    <w:rsid w:val="0039215D"/>
    <w:pPr>
      <w:shd w:val="clear" w:color="auto" w:fill="FFFFFF"/>
      <w:jc w:val="both"/>
    </w:pPr>
    <w:rPr>
      <w:sz w:val="24"/>
    </w:rPr>
  </w:style>
  <w:style w:type="character" w:customStyle="1" w:styleId="Corpodeltesto3Carattere">
    <w:name w:val="Corpo del testo 3 Carattere"/>
    <w:basedOn w:val="Carpredefinitoparagrafo"/>
    <w:link w:val="Corpodeltesto3"/>
    <w:semiHidden/>
    <w:rsid w:val="0039215D"/>
    <w:rPr>
      <w:rFonts w:ascii="Arial" w:eastAsia="Times New Roman" w:hAnsi="Arial" w:cs="Times New Roman"/>
      <w:sz w:val="24"/>
      <w:szCs w:val="20"/>
      <w:shd w:val="clear" w:color="auto" w:fill="FFFFFF"/>
      <w:lang w:val="it-IT" w:eastAsia="it-IT"/>
    </w:rPr>
  </w:style>
  <w:style w:type="paragraph" w:styleId="Pidipagina">
    <w:name w:val="footer"/>
    <w:basedOn w:val="Normale"/>
    <w:link w:val="PidipaginaCarattere"/>
    <w:uiPriority w:val="99"/>
    <w:rsid w:val="0039215D"/>
    <w:pPr>
      <w:tabs>
        <w:tab w:val="center" w:pos="4819"/>
        <w:tab w:val="right" w:pos="9638"/>
      </w:tabs>
    </w:pPr>
  </w:style>
  <w:style w:type="character" w:customStyle="1" w:styleId="PidipaginaCarattere">
    <w:name w:val="Piè di pagina Carattere"/>
    <w:basedOn w:val="Carpredefinitoparagrafo"/>
    <w:link w:val="Pidipagina"/>
    <w:uiPriority w:val="99"/>
    <w:rsid w:val="0039215D"/>
    <w:rPr>
      <w:rFonts w:ascii="Arial" w:eastAsia="Times New Roman" w:hAnsi="Arial" w:cs="Times New Roman"/>
      <w:sz w:val="21"/>
      <w:szCs w:val="20"/>
      <w:lang w:val="it-IT" w:eastAsia="it-IT"/>
    </w:rPr>
  </w:style>
  <w:style w:type="character" w:styleId="Numeropagina">
    <w:name w:val="page number"/>
    <w:basedOn w:val="Carpredefinitoparagrafo"/>
    <w:semiHidden/>
    <w:rsid w:val="0039215D"/>
  </w:style>
  <w:style w:type="paragraph" w:styleId="Intestazione">
    <w:name w:val="header"/>
    <w:basedOn w:val="Normale"/>
    <w:link w:val="IntestazioneCarattere"/>
    <w:uiPriority w:val="99"/>
    <w:rsid w:val="0039215D"/>
    <w:pPr>
      <w:tabs>
        <w:tab w:val="center" w:pos="4819"/>
        <w:tab w:val="right" w:pos="9638"/>
      </w:tabs>
    </w:pPr>
  </w:style>
  <w:style w:type="character" w:customStyle="1" w:styleId="IntestazioneCarattere">
    <w:name w:val="Intestazione Carattere"/>
    <w:basedOn w:val="Carpredefinitoparagrafo"/>
    <w:link w:val="Intestazione"/>
    <w:uiPriority w:val="99"/>
    <w:rsid w:val="0039215D"/>
    <w:rPr>
      <w:rFonts w:ascii="Arial" w:eastAsia="Times New Roman" w:hAnsi="Arial" w:cs="Times New Roman"/>
      <w:sz w:val="21"/>
      <w:szCs w:val="20"/>
      <w:lang w:val="it-IT" w:eastAsia="it-IT"/>
    </w:rPr>
  </w:style>
  <w:style w:type="paragraph" w:customStyle="1" w:styleId="Level1">
    <w:name w:val="Level 1"/>
    <w:basedOn w:val="Normale"/>
    <w:next w:val="Normale"/>
    <w:uiPriority w:val="6"/>
    <w:qFormat/>
    <w:rsid w:val="0039215D"/>
    <w:pPr>
      <w:numPr>
        <w:numId w:val="40"/>
      </w:numPr>
      <w:spacing w:after="210" w:line="264" w:lineRule="auto"/>
      <w:jc w:val="both"/>
      <w:outlineLvl w:val="0"/>
    </w:pPr>
    <w:rPr>
      <w:rFonts w:eastAsia="Arial Unicode MS"/>
      <w:szCs w:val="21"/>
      <w:lang w:val="en-GB" w:eastAsia="en-GB"/>
    </w:rPr>
  </w:style>
  <w:style w:type="paragraph" w:customStyle="1" w:styleId="Level2">
    <w:name w:val="Level 2"/>
    <w:basedOn w:val="Normale"/>
    <w:next w:val="Normale"/>
    <w:link w:val="Level2Char"/>
    <w:uiPriority w:val="6"/>
    <w:qFormat/>
    <w:rsid w:val="0039215D"/>
    <w:pPr>
      <w:numPr>
        <w:ilvl w:val="1"/>
        <w:numId w:val="40"/>
      </w:numPr>
      <w:spacing w:after="210" w:line="264" w:lineRule="auto"/>
      <w:jc w:val="both"/>
      <w:outlineLvl w:val="1"/>
    </w:pPr>
    <w:rPr>
      <w:rFonts w:eastAsia="Arial Unicode MS"/>
      <w:szCs w:val="21"/>
      <w:lang w:val="en-GB" w:eastAsia="en-GB"/>
    </w:rPr>
  </w:style>
  <w:style w:type="paragraph" w:customStyle="1" w:styleId="Level3">
    <w:name w:val="Level 3"/>
    <w:basedOn w:val="Normale"/>
    <w:next w:val="Normale"/>
    <w:uiPriority w:val="6"/>
    <w:qFormat/>
    <w:rsid w:val="0039215D"/>
    <w:pPr>
      <w:numPr>
        <w:ilvl w:val="2"/>
        <w:numId w:val="40"/>
      </w:numPr>
      <w:spacing w:after="210" w:line="264" w:lineRule="auto"/>
      <w:jc w:val="both"/>
      <w:outlineLvl w:val="2"/>
    </w:pPr>
    <w:rPr>
      <w:rFonts w:eastAsia="Arial Unicode MS"/>
      <w:szCs w:val="21"/>
      <w:lang w:val="en-GB" w:eastAsia="en-GB"/>
    </w:rPr>
  </w:style>
  <w:style w:type="paragraph" w:customStyle="1" w:styleId="Level4">
    <w:name w:val="Level 4"/>
    <w:basedOn w:val="Normale"/>
    <w:next w:val="Normale"/>
    <w:uiPriority w:val="6"/>
    <w:qFormat/>
    <w:rsid w:val="0039215D"/>
    <w:pPr>
      <w:numPr>
        <w:ilvl w:val="3"/>
        <w:numId w:val="40"/>
      </w:numPr>
      <w:spacing w:after="210" w:line="264" w:lineRule="auto"/>
      <w:jc w:val="both"/>
      <w:outlineLvl w:val="3"/>
    </w:pPr>
    <w:rPr>
      <w:rFonts w:eastAsia="Arial Unicode MS"/>
      <w:szCs w:val="21"/>
      <w:lang w:val="en-GB" w:eastAsia="en-GB"/>
    </w:rPr>
  </w:style>
  <w:style w:type="paragraph" w:customStyle="1" w:styleId="Level5">
    <w:name w:val="Level 5"/>
    <w:basedOn w:val="Normale"/>
    <w:next w:val="Normale"/>
    <w:uiPriority w:val="6"/>
    <w:qFormat/>
    <w:rsid w:val="0039215D"/>
    <w:pPr>
      <w:numPr>
        <w:ilvl w:val="4"/>
        <w:numId w:val="40"/>
      </w:numPr>
      <w:spacing w:after="210" w:line="264" w:lineRule="auto"/>
      <w:jc w:val="both"/>
      <w:outlineLvl w:val="4"/>
    </w:pPr>
    <w:rPr>
      <w:rFonts w:eastAsia="Arial Unicode MS"/>
      <w:szCs w:val="21"/>
      <w:lang w:val="en-GB" w:eastAsia="en-GB"/>
    </w:rPr>
  </w:style>
  <w:style w:type="character" w:customStyle="1" w:styleId="Level2Char">
    <w:name w:val="Level 2 Char"/>
    <w:link w:val="Level2"/>
    <w:uiPriority w:val="6"/>
    <w:rsid w:val="0039215D"/>
    <w:rPr>
      <w:rFonts w:ascii="Arial" w:eastAsia="Arial Unicode MS" w:hAnsi="Arial" w:cs="Times New Roman"/>
      <w:sz w:val="21"/>
      <w:szCs w:val="21"/>
      <w:lang w:eastAsia="en-GB"/>
    </w:rPr>
  </w:style>
  <w:style w:type="paragraph" w:styleId="Paragrafoelenco">
    <w:name w:val="List Paragraph"/>
    <w:basedOn w:val="Normale"/>
    <w:uiPriority w:val="44"/>
    <w:qFormat/>
    <w:rsid w:val="0039215D"/>
    <w:pPr>
      <w:ind w:left="708"/>
    </w:pPr>
  </w:style>
  <w:style w:type="paragraph" w:styleId="Testofumetto">
    <w:name w:val="Balloon Text"/>
    <w:basedOn w:val="Normale"/>
    <w:link w:val="TestofumettoCarattere"/>
    <w:uiPriority w:val="99"/>
    <w:semiHidden/>
    <w:unhideWhenUsed/>
    <w:rsid w:val="00835E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5EF3"/>
    <w:rPr>
      <w:rFonts w:ascii="Tahoma" w:eastAsia="Times New Roman" w:hAnsi="Tahoma" w:cs="Tahoma"/>
      <w:sz w:val="16"/>
      <w:szCs w:val="16"/>
      <w:lang w:val="it-IT" w:eastAsia="it-IT"/>
    </w:rPr>
  </w:style>
  <w:style w:type="paragraph" w:customStyle="1" w:styleId="ABULLET">
    <w:name w:val="A BULLET"/>
    <w:rsid w:val="00410D6B"/>
    <w:pPr>
      <w:widowControl w:val="0"/>
      <w:suppressAutoHyphens/>
      <w:ind w:left="720" w:hanging="720"/>
      <w:jc w:val="both"/>
    </w:pPr>
    <w:rPr>
      <w:rFonts w:ascii="Bookman Old Style" w:eastAsia="Lucida Sans Unicode" w:hAnsi="Bookman Old Style" w:cs="font212"/>
      <w:kern w:val="1"/>
      <w:sz w:val="24"/>
      <w:lang w:val="it-IT" w:eastAsia="ar-SA"/>
    </w:rPr>
  </w:style>
  <w:style w:type="character" w:styleId="Rimandocommento">
    <w:name w:val="annotation reference"/>
    <w:basedOn w:val="Carpredefinitoparagrafo"/>
    <w:uiPriority w:val="99"/>
    <w:semiHidden/>
    <w:unhideWhenUsed/>
    <w:rsid w:val="00767E26"/>
    <w:rPr>
      <w:sz w:val="16"/>
      <w:szCs w:val="16"/>
    </w:rPr>
  </w:style>
  <w:style w:type="paragraph" w:styleId="Testocommento">
    <w:name w:val="annotation text"/>
    <w:basedOn w:val="Normale"/>
    <w:link w:val="TestocommentoCarattere"/>
    <w:uiPriority w:val="99"/>
    <w:unhideWhenUsed/>
    <w:rsid w:val="00767E26"/>
    <w:rPr>
      <w:sz w:val="20"/>
    </w:rPr>
  </w:style>
  <w:style w:type="character" w:customStyle="1" w:styleId="TestocommentoCarattere">
    <w:name w:val="Testo commento Carattere"/>
    <w:basedOn w:val="Carpredefinitoparagrafo"/>
    <w:link w:val="Testocommento"/>
    <w:uiPriority w:val="99"/>
    <w:rsid w:val="00767E26"/>
    <w:rPr>
      <w:rFonts w:ascii="Arial" w:eastAsia="Times New Roman" w:hAnsi="Arial"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767E26"/>
    <w:rPr>
      <w:b/>
      <w:bCs/>
    </w:rPr>
  </w:style>
  <w:style w:type="character" w:customStyle="1" w:styleId="SoggettocommentoCarattere">
    <w:name w:val="Soggetto commento Carattere"/>
    <w:basedOn w:val="TestocommentoCarattere"/>
    <w:link w:val="Soggettocommento"/>
    <w:uiPriority w:val="99"/>
    <w:semiHidden/>
    <w:rsid w:val="00767E26"/>
    <w:rPr>
      <w:rFonts w:ascii="Arial" w:eastAsia="Times New Roman" w:hAnsi="Arial" w:cs="Times New Roman"/>
      <w:b/>
      <w:bCs/>
      <w:sz w:val="20"/>
      <w:szCs w:val="20"/>
      <w:lang w:val="it-IT" w:eastAsia="it-IT"/>
    </w:rPr>
  </w:style>
  <w:style w:type="paragraph" w:styleId="Revisione">
    <w:name w:val="Revision"/>
    <w:hidden/>
    <w:uiPriority w:val="99"/>
    <w:semiHidden/>
    <w:rsid w:val="002D5865"/>
    <w:pPr>
      <w:spacing w:after="0" w:line="240" w:lineRule="auto"/>
    </w:pPr>
    <w:rPr>
      <w:rFonts w:ascii="Arial" w:eastAsia="Times New Roman" w:hAnsi="Arial" w:cs="Times New Roman"/>
      <w:sz w:val="21"/>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0216">
      <w:bodyDiv w:val="1"/>
      <w:marLeft w:val="0"/>
      <w:marRight w:val="0"/>
      <w:marTop w:val="0"/>
      <w:marBottom w:val="0"/>
      <w:divBdr>
        <w:top w:val="none" w:sz="0" w:space="0" w:color="auto"/>
        <w:left w:val="none" w:sz="0" w:space="0" w:color="auto"/>
        <w:bottom w:val="none" w:sz="0" w:space="0" w:color="auto"/>
        <w:right w:val="none" w:sz="0" w:space="0" w:color="auto"/>
      </w:divBdr>
    </w:div>
    <w:div w:id="120555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
    <field id="AuthorName" dmfield="" type="string"/>
    <field id="ClientNumber" dmfield="CLIENT_ID" type="string"/>
    <field id="MatterNumber" dmfield="MATTER_ID" type="string"/>
    <field id="DocumentType" dmfield="TYPE_ID" type="string"/>
    <field id="DocumentTitle" dmfield="DOCNAME" type="string"/>
    <field id="DocumentNumber" dmfield="DOCNUM" type="string"/>
    <field id="Library" dmfield="" type="string"/>
    <field id="Version" dmfield="" type="string"/>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s>
</custom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34173-F7CC-40FC-98A6-C1418CF7C6E2}">
  <ds:schemaRefs>
    <ds:schemaRef ds:uri="http://hoganlovells.com/word2010/custom"/>
  </ds:schemaRefs>
</ds:datastoreItem>
</file>

<file path=customXml/itemProps2.xml><?xml version="1.0" encoding="utf-8"?>
<ds:datastoreItem xmlns:ds="http://schemas.openxmlformats.org/officeDocument/2006/customXml" ds:itemID="{765B3291-7C20-49CD-AC80-7C342221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4145</Words>
  <Characters>23633</Characters>
  <Application>Microsoft Office Word</Application>
  <DocSecurity>0</DocSecurity>
  <Lines>196</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Eleonora Forcignanò</cp:lastModifiedBy>
  <cp:revision>7</cp:revision>
  <cp:lastPrinted>2022-04-27T13:59:00Z</cp:lastPrinted>
  <dcterms:created xsi:type="dcterms:W3CDTF">2022-04-27T13:57:00Z</dcterms:created>
  <dcterms:modified xsi:type="dcterms:W3CDTF">2022-04-27T15:15:00Z</dcterms:modified>
</cp:coreProperties>
</file>